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84765A">
      <w:pPr>
        <w:jc w:val="center"/>
        <w:rPr>
          <w:rFonts w:ascii="Cambria" w:hAnsi="Cambria"/>
          <w:b/>
          <w:color w:val="FF0000"/>
          <w:sz w:val="48"/>
          <w:szCs w:val="48"/>
        </w:rPr>
      </w:pPr>
      <w:r>
        <w:rPr>
          <w:rFonts w:ascii="Cambria" w:hAnsi="Cambria"/>
          <w:b/>
          <w:sz w:val="48"/>
          <w:szCs w:val="48"/>
        </w:rPr>
        <w:t>Programación didáctica de</w:t>
      </w:r>
      <w:r w:rsidR="003A3D42">
        <w:rPr>
          <w:rFonts w:ascii="Cambria" w:hAnsi="Cambria"/>
          <w:b/>
          <w:sz w:val="48"/>
          <w:szCs w:val="48"/>
        </w:rPr>
        <w:t xml:space="preserve">l </w:t>
      </w:r>
      <w:r w:rsidR="003A3D42" w:rsidRPr="0084765A">
        <w:rPr>
          <w:rFonts w:ascii="Cambria" w:hAnsi="Cambria"/>
          <w:b/>
          <w:color w:val="auto"/>
          <w:sz w:val="48"/>
          <w:szCs w:val="48"/>
        </w:rPr>
        <w:t>módulo:</w:t>
      </w:r>
      <w:r w:rsidR="001F6D93" w:rsidRPr="0084765A">
        <w:rPr>
          <w:rFonts w:ascii="Cambria" w:hAnsi="Cambria"/>
          <w:b/>
          <w:color w:val="auto"/>
          <w:sz w:val="48"/>
          <w:szCs w:val="48"/>
        </w:rPr>
        <w:t xml:space="preserve"> </w:t>
      </w:r>
      <w:r w:rsidRPr="0084765A">
        <w:rPr>
          <w:rFonts w:ascii="Cambria" w:hAnsi="Cambria"/>
          <w:b/>
          <w:color w:val="auto"/>
          <w:sz w:val="48"/>
          <w:szCs w:val="48"/>
        </w:rPr>
        <w:t>Instalación y Mantenimiento de Redes para Transmisi</w:t>
      </w:r>
      <w:bookmarkStart w:id="0" w:name="_GoBack"/>
      <w:bookmarkEnd w:id="0"/>
      <w:r w:rsidRPr="0084765A">
        <w:rPr>
          <w:rFonts w:ascii="Cambria" w:hAnsi="Cambria"/>
          <w:b/>
          <w:color w:val="auto"/>
          <w:sz w:val="48"/>
          <w:szCs w:val="48"/>
        </w:rPr>
        <w:t>ón de Datos</w:t>
      </w:r>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96409A" w:rsidRPr="0096409A">
        <w:rPr>
          <w:rFonts w:ascii="Cambria" w:hAnsi="Cambria"/>
          <w:b/>
          <w:color w:val="000000" w:themeColor="text1"/>
          <w:sz w:val="48"/>
          <w:szCs w:val="48"/>
        </w:rPr>
        <w:t>C</w:t>
      </w:r>
      <w:r w:rsidR="0096409A">
        <w:rPr>
          <w:rFonts w:ascii="Cambria" w:hAnsi="Cambria"/>
          <w:b/>
          <w:color w:val="auto"/>
          <w:sz w:val="48"/>
          <w:szCs w:val="48"/>
        </w:rPr>
        <w:t>FG</w:t>
      </w:r>
      <w:r w:rsidR="0084765A" w:rsidRPr="0084765A">
        <w:rPr>
          <w:rFonts w:ascii="Cambria" w:hAnsi="Cambria"/>
          <w:b/>
          <w:color w:val="auto"/>
          <w:sz w:val="48"/>
          <w:szCs w:val="48"/>
        </w:rPr>
        <w:t>B Informática y Comunicaciones</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2B4E5A" w:rsidRPr="0084765A">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84765A">
        <w:rPr>
          <w:rFonts w:ascii="Cambria" w:hAnsi="Cambria"/>
          <w:b/>
          <w:color w:val="auto"/>
          <w:sz w:val="48"/>
          <w:szCs w:val="48"/>
        </w:rPr>
        <w:t>Francisco Justo Rodríguez</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E5317" w:rsidRDefault="00E118BB">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E5317">
        <w:rPr>
          <w:noProof/>
        </w:rPr>
        <w:t>1. Introducción</w:t>
      </w:r>
      <w:r w:rsidR="003E5317">
        <w:rPr>
          <w:noProof/>
        </w:rPr>
        <w:tab/>
      </w:r>
      <w:r w:rsidR="003E5317">
        <w:rPr>
          <w:noProof/>
        </w:rPr>
        <w:fldChar w:fldCharType="begin"/>
      </w:r>
      <w:r w:rsidR="003E5317">
        <w:rPr>
          <w:noProof/>
        </w:rPr>
        <w:instrText xml:space="preserve"> PAGEREF _Toc148979928 \h </w:instrText>
      </w:r>
      <w:r w:rsidR="003E5317">
        <w:rPr>
          <w:noProof/>
        </w:rPr>
      </w:r>
      <w:r w:rsidR="003E5317">
        <w:rPr>
          <w:noProof/>
        </w:rPr>
        <w:fldChar w:fldCharType="separate"/>
      </w:r>
      <w:r w:rsidR="003E5317">
        <w:rPr>
          <w:noProof/>
        </w:rPr>
        <w:t>4</w:t>
      </w:r>
      <w:r w:rsidR="003E5317">
        <w:rPr>
          <w:noProof/>
        </w:rPr>
        <w:fldChar w:fldCharType="end"/>
      </w:r>
    </w:p>
    <w:p w:rsidR="003E5317" w:rsidRDefault="003E5317">
      <w:pPr>
        <w:pStyle w:val="TDC1"/>
        <w:tabs>
          <w:tab w:val="right" w:leader="dot" w:pos="8494"/>
        </w:tabs>
        <w:rPr>
          <w:rFonts w:asciiTheme="minorHAnsi" w:eastAsiaTheme="minorEastAsia" w:hAnsiTheme="minorHAnsi" w:cstheme="minorBidi"/>
          <w:noProof/>
          <w:color w:val="auto"/>
          <w:sz w:val="22"/>
          <w:szCs w:val="22"/>
        </w:rPr>
      </w:pPr>
      <w:r w:rsidRPr="006E3CC5">
        <w:rPr>
          <w:rFonts w:cs="Calibri"/>
          <w:noProof/>
        </w:rPr>
        <w:t>2. Legislación aplicable</w:t>
      </w:r>
      <w:r>
        <w:rPr>
          <w:noProof/>
        </w:rPr>
        <w:tab/>
      </w:r>
      <w:r>
        <w:rPr>
          <w:noProof/>
        </w:rPr>
        <w:fldChar w:fldCharType="begin"/>
      </w:r>
      <w:r>
        <w:rPr>
          <w:noProof/>
        </w:rPr>
        <w:instrText xml:space="preserve"> PAGEREF _Toc148979929 \h </w:instrText>
      </w:r>
      <w:r>
        <w:rPr>
          <w:noProof/>
        </w:rPr>
      </w:r>
      <w:r>
        <w:rPr>
          <w:noProof/>
        </w:rPr>
        <w:fldChar w:fldCharType="separate"/>
      </w:r>
      <w:r>
        <w:rPr>
          <w:noProof/>
        </w:rPr>
        <w:t>7</w:t>
      </w:r>
      <w:r>
        <w:rPr>
          <w:noProof/>
        </w:rPr>
        <w:fldChar w:fldCharType="end"/>
      </w:r>
    </w:p>
    <w:p w:rsidR="003E5317" w:rsidRDefault="003E5317">
      <w:pPr>
        <w:pStyle w:val="TDC1"/>
        <w:tabs>
          <w:tab w:val="right" w:leader="dot" w:pos="8494"/>
        </w:tabs>
        <w:rPr>
          <w:rFonts w:asciiTheme="minorHAnsi" w:eastAsiaTheme="minorEastAsia" w:hAnsiTheme="minorHAnsi" w:cstheme="minorBidi"/>
          <w:noProof/>
          <w:color w:val="auto"/>
          <w:sz w:val="22"/>
          <w:szCs w:val="22"/>
        </w:rPr>
      </w:pPr>
      <w:r w:rsidRPr="006E3CC5">
        <w:rPr>
          <w:rFonts w:cs="Calibri"/>
          <w:noProof/>
        </w:rPr>
        <w:t>3. Ubicación</w:t>
      </w:r>
      <w:r>
        <w:rPr>
          <w:noProof/>
        </w:rPr>
        <w:tab/>
      </w:r>
      <w:r>
        <w:rPr>
          <w:noProof/>
        </w:rPr>
        <w:fldChar w:fldCharType="begin"/>
      </w:r>
      <w:r>
        <w:rPr>
          <w:noProof/>
        </w:rPr>
        <w:instrText xml:space="preserve"> PAGEREF _Toc148979930 \h </w:instrText>
      </w:r>
      <w:r>
        <w:rPr>
          <w:noProof/>
        </w:rPr>
      </w:r>
      <w:r>
        <w:rPr>
          <w:noProof/>
        </w:rPr>
        <w:fldChar w:fldCharType="separate"/>
      </w:r>
      <w:r>
        <w:rPr>
          <w:noProof/>
        </w:rPr>
        <w:t>8</w:t>
      </w:r>
      <w:r>
        <w:rPr>
          <w:noProof/>
        </w:rPr>
        <w:fldChar w:fldCharType="end"/>
      </w:r>
    </w:p>
    <w:p w:rsidR="003E5317" w:rsidRDefault="003E5317">
      <w:pPr>
        <w:pStyle w:val="TDC1"/>
        <w:tabs>
          <w:tab w:val="right" w:leader="dot" w:pos="8494"/>
        </w:tabs>
        <w:rPr>
          <w:rFonts w:asciiTheme="minorHAnsi" w:eastAsiaTheme="minorEastAsia" w:hAnsiTheme="minorHAnsi" w:cstheme="minorBidi"/>
          <w:noProof/>
          <w:color w:val="auto"/>
          <w:sz w:val="22"/>
          <w:szCs w:val="22"/>
        </w:rPr>
      </w:pPr>
      <w:r w:rsidRPr="006E3CC5">
        <w:rPr>
          <w:rFonts w:cs="Calibri"/>
          <w:noProof/>
          <w:color w:val="auto"/>
        </w:rPr>
        <w:t>4. Resultados del aprendizaje</w:t>
      </w:r>
      <w:r>
        <w:rPr>
          <w:noProof/>
        </w:rPr>
        <w:tab/>
      </w:r>
      <w:r>
        <w:rPr>
          <w:noProof/>
        </w:rPr>
        <w:fldChar w:fldCharType="begin"/>
      </w:r>
      <w:r>
        <w:rPr>
          <w:noProof/>
        </w:rPr>
        <w:instrText xml:space="preserve"> PAGEREF _Toc148979931 \h </w:instrText>
      </w:r>
      <w:r>
        <w:rPr>
          <w:noProof/>
        </w:rPr>
      </w:r>
      <w:r>
        <w:rPr>
          <w:noProof/>
        </w:rPr>
        <w:fldChar w:fldCharType="separate"/>
      </w:r>
      <w:r>
        <w:rPr>
          <w:noProof/>
        </w:rPr>
        <w:t>10</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4.1</w:t>
      </w:r>
      <w:r>
        <w:rPr>
          <w:rFonts w:asciiTheme="minorHAnsi" w:eastAsiaTheme="minorEastAsia" w:hAnsiTheme="minorHAnsi" w:cstheme="minorBidi"/>
          <w:noProof/>
          <w:color w:val="auto"/>
          <w:sz w:val="22"/>
          <w:szCs w:val="22"/>
        </w:rPr>
        <w:tab/>
      </w:r>
      <w:r w:rsidRPr="006E3CC5">
        <w:rPr>
          <w:rFonts w:cs="Calibri"/>
          <w:noProof/>
        </w:rPr>
        <w:t>Objetivos comunes del ciclo formativo (Unidades de competencia)</w:t>
      </w:r>
      <w:r>
        <w:rPr>
          <w:noProof/>
        </w:rPr>
        <w:tab/>
      </w:r>
      <w:r>
        <w:rPr>
          <w:noProof/>
        </w:rPr>
        <w:fldChar w:fldCharType="begin"/>
      </w:r>
      <w:r>
        <w:rPr>
          <w:noProof/>
        </w:rPr>
        <w:instrText xml:space="preserve"> PAGEREF _Toc148979932 \h </w:instrText>
      </w:r>
      <w:r>
        <w:rPr>
          <w:noProof/>
        </w:rPr>
      </w:r>
      <w:r>
        <w:rPr>
          <w:noProof/>
        </w:rPr>
        <w:fldChar w:fldCharType="separate"/>
      </w:r>
      <w:r>
        <w:rPr>
          <w:noProof/>
        </w:rPr>
        <w:t>11</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4.2</w:t>
      </w:r>
      <w:r>
        <w:rPr>
          <w:rFonts w:asciiTheme="minorHAnsi" w:eastAsiaTheme="minorEastAsia" w:hAnsiTheme="minorHAnsi" w:cstheme="minorBidi"/>
          <w:noProof/>
          <w:color w:val="auto"/>
          <w:sz w:val="22"/>
          <w:szCs w:val="22"/>
        </w:rPr>
        <w:tab/>
      </w:r>
      <w:r w:rsidRPr="006E3CC5">
        <w:rPr>
          <w:rFonts w:cs="Calibri"/>
          <w:noProof/>
        </w:rPr>
        <w:t>Objetivos específicos del módulo</w:t>
      </w:r>
      <w:r>
        <w:rPr>
          <w:noProof/>
        </w:rPr>
        <w:tab/>
      </w:r>
      <w:r>
        <w:rPr>
          <w:noProof/>
        </w:rPr>
        <w:fldChar w:fldCharType="begin"/>
      </w:r>
      <w:r>
        <w:rPr>
          <w:noProof/>
        </w:rPr>
        <w:instrText xml:space="preserve"> PAGEREF _Toc148979933 \h </w:instrText>
      </w:r>
      <w:r>
        <w:rPr>
          <w:noProof/>
        </w:rPr>
      </w:r>
      <w:r>
        <w:rPr>
          <w:noProof/>
        </w:rPr>
        <w:fldChar w:fldCharType="separate"/>
      </w:r>
      <w:r>
        <w:rPr>
          <w:noProof/>
        </w:rPr>
        <w:t>14</w:t>
      </w:r>
      <w:r>
        <w:rPr>
          <w:noProof/>
        </w:rPr>
        <w:fldChar w:fldCharType="end"/>
      </w:r>
    </w:p>
    <w:p w:rsidR="003E5317" w:rsidRDefault="003E5317">
      <w:pPr>
        <w:pStyle w:val="TDC1"/>
        <w:tabs>
          <w:tab w:val="left" w:pos="480"/>
          <w:tab w:val="right" w:leader="dot" w:pos="8494"/>
        </w:tabs>
        <w:rPr>
          <w:rFonts w:asciiTheme="minorHAnsi" w:eastAsiaTheme="minorEastAsia" w:hAnsiTheme="minorHAnsi" w:cstheme="minorBidi"/>
          <w:noProof/>
          <w:color w:val="auto"/>
          <w:sz w:val="22"/>
          <w:szCs w:val="22"/>
        </w:rPr>
      </w:pPr>
      <w:r w:rsidRPr="006E3CC5">
        <w:rPr>
          <w:rFonts w:cs="Calibri"/>
          <w:noProof/>
        </w:rPr>
        <w:t>5.</w:t>
      </w:r>
      <w:r>
        <w:rPr>
          <w:rFonts w:asciiTheme="minorHAnsi" w:eastAsiaTheme="minorEastAsia" w:hAnsiTheme="minorHAnsi" w:cstheme="minorBidi"/>
          <w:noProof/>
          <w:color w:val="auto"/>
          <w:sz w:val="22"/>
          <w:szCs w:val="22"/>
        </w:rPr>
        <w:tab/>
      </w:r>
      <w:r w:rsidRPr="006E3CC5">
        <w:rPr>
          <w:rFonts w:cs="Calibri"/>
          <w:noProof/>
        </w:rPr>
        <w:t>Contenidos</w:t>
      </w:r>
      <w:r>
        <w:rPr>
          <w:noProof/>
        </w:rPr>
        <w:tab/>
      </w:r>
      <w:r>
        <w:rPr>
          <w:noProof/>
        </w:rPr>
        <w:fldChar w:fldCharType="begin"/>
      </w:r>
      <w:r>
        <w:rPr>
          <w:noProof/>
        </w:rPr>
        <w:instrText xml:space="preserve"> PAGEREF _Toc148979934 \h </w:instrText>
      </w:r>
      <w:r>
        <w:rPr>
          <w:noProof/>
        </w:rPr>
      </w:r>
      <w:r>
        <w:rPr>
          <w:noProof/>
        </w:rPr>
        <w:fldChar w:fldCharType="separate"/>
      </w:r>
      <w:r>
        <w:rPr>
          <w:noProof/>
        </w:rPr>
        <w:t>14</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5.1.</w:t>
      </w:r>
      <w:r>
        <w:rPr>
          <w:rFonts w:asciiTheme="minorHAnsi" w:eastAsiaTheme="minorEastAsia" w:hAnsiTheme="minorHAnsi" w:cstheme="minorBidi"/>
          <w:noProof/>
          <w:color w:val="auto"/>
          <w:sz w:val="22"/>
          <w:szCs w:val="22"/>
        </w:rPr>
        <w:tab/>
      </w:r>
      <w:r w:rsidRPr="006E3CC5">
        <w:rPr>
          <w:rFonts w:cs="Calibri"/>
          <w:noProof/>
        </w:rPr>
        <w:t>Unidad de Trabajo 1: Comunicación y Representación de la información</w:t>
      </w:r>
      <w:r>
        <w:rPr>
          <w:noProof/>
        </w:rPr>
        <w:tab/>
      </w:r>
      <w:r>
        <w:rPr>
          <w:noProof/>
        </w:rPr>
        <w:fldChar w:fldCharType="begin"/>
      </w:r>
      <w:r>
        <w:rPr>
          <w:noProof/>
        </w:rPr>
        <w:instrText xml:space="preserve"> PAGEREF _Toc148979935 \h </w:instrText>
      </w:r>
      <w:r>
        <w:rPr>
          <w:noProof/>
        </w:rPr>
      </w:r>
      <w:r>
        <w:rPr>
          <w:noProof/>
        </w:rPr>
        <w:fldChar w:fldCharType="separate"/>
      </w:r>
      <w:r>
        <w:rPr>
          <w:noProof/>
        </w:rPr>
        <w:t>15</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5.2.</w:t>
      </w:r>
      <w:r>
        <w:rPr>
          <w:rFonts w:asciiTheme="minorHAnsi" w:eastAsiaTheme="minorEastAsia" w:hAnsiTheme="minorHAnsi" w:cstheme="minorBidi"/>
          <w:noProof/>
          <w:color w:val="auto"/>
          <w:sz w:val="22"/>
          <w:szCs w:val="22"/>
        </w:rPr>
        <w:tab/>
      </w:r>
      <w:r w:rsidRPr="006E3CC5">
        <w:rPr>
          <w:rFonts w:cs="Calibri"/>
          <w:noProof/>
        </w:rPr>
        <w:t>Unidad de Trabajo 2: Infraestructura de Red</w:t>
      </w:r>
      <w:r>
        <w:rPr>
          <w:noProof/>
        </w:rPr>
        <w:tab/>
      </w:r>
      <w:r>
        <w:rPr>
          <w:noProof/>
        </w:rPr>
        <w:fldChar w:fldCharType="begin"/>
      </w:r>
      <w:r>
        <w:rPr>
          <w:noProof/>
        </w:rPr>
        <w:instrText xml:space="preserve"> PAGEREF _Toc148979936 \h </w:instrText>
      </w:r>
      <w:r>
        <w:rPr>
          <w:noProof/>
        </w:rPr>
      </w:r>
      <w:r>
        <w:rPr>
          <w:noProof/>
        </w:rPr>
        <w:fldChar w:fldCharType="separate"/>
      </w:r>
      <w:r>
        <w:rPr>
          <w:noProof/>
        </w:rPr>
        <w:t>15</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5.3.</w:t>
      </w:r>
      <w:r>
        <w:rPr>
          <w:rFonts w:asciiTheme="minorHAnsi" w:eastAsiaTheme="minorEastAsia" w:hAnsiTheme="minorHAnsi" w:cstheme="minorBidi"/>
          <w:noProof/>
          <w:color w:val="auto"/>
          <w:sz w:val="22"/>
          <w:szCs w:val="22"/>
        </w:rPr>
        <w:tab/>
      </w:r>
      <w:r w:rsidRPr="006E3CC5">
        <w:rPr>
          <w:rFonts w:cs="Calibri"/>
          <w:noProof/>
        </w:rPr>
        <w:t>Unidad de Trabajo 3: Elementos de una Red de Datos y Telecomunicaciones</w:t>
      </w:r>
      <w:r>
        <w:rPr>
          <w:noProof/>
        </w:rPr>
        <w:tab/>
      </w:r>
      <w:r>
        <w:rPr>
          <w:noProof/>
        </w:rPr>
        <w:fldChar w:fldCharType="begin"/>
      </w:r>
      <w:r>
        <w:rPr>
          <w:noProof/>
        </w:rPr>
        <w:instrText xml:space="preserve"> PAGEREF _Toc148979937 \h </w:instrText>
      </w:r>
      <w:r>
        <w:rPr>
          <w:noProof/>
        </w:rPr>
      </w:r>
      <w:r>
        <w:rPr>
          <w:noProof/>
        </w:rPr>
        <w:fldChar w:fldCharType="separate"/>
      </w:r>
      <w:r>
        <w:rPr>
          <w:noProof/>
        </w:rPr>
        <w:t>15</w:t>
      </w:r>
      <w:r>
        <w:rPr>
          <w:noProof/>
        </w:rPr>
        <w:fldChar w:fldCharType="end"/>
      </w:r>
    </w:p>
    <w:p w:rsidR="003E5317" w:rsidRDefault="003E5317">
      <w:pPr>
        <w:pStyle w:val="TDC1"/>
        <w:tabs>
          <w:tab w:val="left" w:pos="480"/>
          <w:tab w:val="right" w:leader="dot" w:pos="8494"/>
        </w:tabs>
        <w:rPr>
          <w:rFonts w:asciiTheme="minorHAnsi" w:eastAsiaTheme="minorEastAsia" w:hAnsiTheme="minorHAnsi" w:cstheme="minorBidi"/>
          <w:noProof/>
          <w:color w:val="auto"/>
          <w:sz w:val="22"/>
          <w:szCs w:val="22"/>
        </w:rPr>
      </w:pPr>
      <w:r w:rsidRPr="006E3CC5">
        <w:rPr>
          <w:rFonts w:cs="Calibri"/>
          <w:noProof/>
          <w:color w:val="auto"/>
        </w:rPr>
        <w:t>6.</w:t>
      </w:r>
      <w:r>
        <w:rPr>
          <w:rFonts w:asciiTheme="minorHAnsi" w:eastAsiaTheme="minorEastAsia" w:hAnsiTheme="minorHAnsi" w:cstheme="minorBidi"/>
          <w:noProof/>
          <w:color w:val="auto"/>
          <w:sz w:val="22"/>
          <w:szCs w:val="22"/>
        </w:rPr>
        <w:tab/>
      </w:r>
      <w:r w:rsidRPr="006E3CC5">
        <w:rPr>
          <w:rFonts w:cs="Calibri"/>
          <w:noProof/>
          <w:color w:val="auto"/>
        </w:rPr>
        <w:t>Concordancia de las unidades de trabajo con los resultados del aprendizaje</w:t>
      </w:r>
      <w:r>
        <w:rPr>
          <w:noProof/>
        </w:rPr>
        <w:tab/>
      </w:r>
      <w:r>
        <w:rPr>
          <w:noProof/>
        </w:rPr>
        <w:fldChar w:fldCharType="begin"/>
      </w:r>
      <w:r>
        <w:rPr>
          <w:noProof/>
        </w:rPr>
        <w:instrText xml:space="preserve"> PAGEREF _Toc148979938 \h </w:instrText>
      </w:r>
      <w:r>
        <w:rPr>
          <w:noProof/>
        </w:rPr>
      </w:r>
      <w:r>
        <w:rPr>
          <w:noProof/>
        </w:rPr>
        <w:fldChar w:fldCharType="separate"/>
      </w:r>
      <w:r>
        <w:rPr>
          <w:noProof/>
        </w:rPr>
        <w:t>17</w:t>
      </w:r>
      <w:r>
        <w:rPr>
          <w:noProof/>
        </w:rPr>
        <w:fldChar w:fldCharType="end"/>
      </w:r>
    </w:p>
    <w:p w:rsidR="003E5317" w:rsidRDefault="003E5317">
      <w:pPr>
        <w:pStyle w:val="TDC1"/>
        <w:tabs>
          <w:tab w:val="left" w:pos="480"/>
          <w:tab w:val="right" w:leader="dot" w:pos="8494"/>
        </w:tabs>
        <w:rPr>
          <w:rFonts w:asciiTheme="minorHAnsi" w:eastAsiaTheme="minorEastAsia" w:hAnsiTheme="minorHAnsi" w:cstheme="minorBidi"/>
          <w:noProof/>
          <w:color w:val="auto"/>
          <w:sz w:val="22"/>
          <w:szCs w:val="22"/>
        </w:rPr>
      </w:pPr>
      <w:r w:rsidRPr="006E3CC5">
        <w:rPr>
          <w:rFonts w:cs="Calibri"/>
          <w:noProof/>
        </w:rPr>
        <w:t>7.</w:t>
      </w:r>
      <w:r>
        <w:rPr>
          <w:rFonts w:asciiTheme="minorHAnsi" w:eastAsiaTheme="minorEastAsia" w:hAnsiTheme="minorHAnsi" w:cstheme="minorBidi"/>
          <w:noProof/>
          <w:color w:val="auto"/>
          <w:sz w:val="22"/>
          <w:szCs w:val="22"/>
        </w:rPr>
        <w:tab/>
      </w:r>
      <w:r w:rsidRPr="006E3CC5">
        <w:rPr>
          <w:rFonts w:cs="Calibri"/>
          <w:noProof/>
        </w:rPr>
        <w:t>Temporalización</w:t>
      </w:r>
      <w:r>
        <w:rPr>
          <w:noProof/>
        </w:rPr>
        <w:tab/>
      </w:r>
      <w:r>
        <w:rPr>
          <w:noProof/>
        </w:rPr>
        <w:fldChar w:fldCharType="begin"/>
      </w:r>
      <w:r>
        <w:rPr>
          <w:noProof/>
        </w:rPr>
        <w:instrText xml:space="preserve"> PAGEREF _Toc148979939 \h </w:instrText>
      </w:r>
      <w:r>
        <w:rPr>
          <w:noProof/>
        </w:rPr>
      </w:r>
      <w:r>
        <w:rPr>
          <w:noProof/>
        </w:rPr>
        <w:fldChar w:fldCharType="separate"/>
      </w:r>
      <w:r>
        <w:rPr>
          <w:noProof/>
        </w:rPr>
        <w:t>17</w:t>
      </w:r>
      <w:r>
        <w:rPr>
          <w:noProof/>
        </w:rPr>
        <w:fldChar w:fldCharType="end"/>
      </w:r>
    </w:p>
    <w:p w:rsidR="003E5317" w:rsidRDefault="003E5317">
      <w:pPr>
        <w:pStyle w:val="TDC1"/>
        <w:tabs>
          <w:tab w:val="left" w:pos="480"/>
          <w:tab w:val="right" w:leader="dot" w:pos="8494"/>
        </w:tabs>
        <w:rPr>
          <w:rFonts w:asciiTheme="minorHAnsi" w:eastAsiaTheme="minorEastAsia" w:hAnsiTheme="minorHAnsi" w:cstheme="minorBidi"/>
          <w:noProof/>
          <w:color w:val="auto"/>
          <w:sz w:val="22"/>
          <w:szCs w:val="22"/>
        </w:rPr>
      </w:pPr>
      <w:r w:rsidRPr="006E3CC5">
        <w:rPr>
          <w:rFonts w:cs="Calibri"/>
          <w:noProof/>
        </w:rPr>
        <w:t>8.</w:t>
      </w:r>
      <w:r>
        <w:rPr>
          <w:rFonts w:asciiTheme="minorHAnsi" w:eastAsiaTheme="minorEastAsia" w:hAnsiTheme="minorHAnsi" w:cstheme="minorBidi"/>
          <w:noProof/>
          <w:color w:val="auto"/>
          <w:sz w:val="22"/>
          <w:szCs w:val="22"/>
        </w:rPr>
        <w:tab/>
      </w:r>
      <w:r w:rsidRPr="006E3CC5">
        <w:rPr>
          <w:rFonts w:cs="Calibri"/>
          <w:noProof/>
        </w:rPr>
        <w:t>Metodología</w:t>
      </w:r>
      <w:r>
        <w:rPr>
          <w:noProof/>
        </w:rPr>
        <w:tab/>
      </w:r>
      <w:r>
        <w:rPr>
          <w:noProof/>
        </w:rPr>
        <w:fldChar w:fldCharType="begin"/>
      </w:r>
      <w:r>
        <w:rPr>
          <w:noProof/>
        </w:rPr>
        <w:instrText xml:space="preserve"> PAGEREF _Toc148979940 \h </w:instrText>
      </w:r>
      <w:r>
        <w:rPr>
          <w:noProof/>
        </w:rPr>
      </w:r>
      <w:r>
        <w:rPr>
          <w:noProof/>
        </w:rPr>
        <w:fldChar w:fldCharType="separate"/>
      </w:r>
      <w:r>
        <w:rPr>
          <w:noProof/>
        </w:rPr>
        <w:t>18</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color w:val="auto"/>
        </w:rPr>
        <w:t>8.1.</w:t>
      </w:r>
      <w:r>
        <w:rPr>
          <w:rFonts w:asciiTheme="minorHAnsi" w:eastAsiaTheme="minorEastAsia" w:hAnsiTheme="minorHAnsi" w:cstheme="minorBidi"/>
          <w:noProof/>
          <w:color w:val="auto"/>
          <w:sz w:val="22"/>
          <w:szCs w:val="22"/>
        </w:rPr>
        <w:tab/>
      </w:r>
      <w:r w:rsidRPr="006E3CC5">
        <w:rPr>
          <w:rFonts w:cs="Calibri"/>
          <w:noProof/>
          <w:color w:val="auto"/>
        </w:rPr>
        <w:t>Alumnado pendiente</w:t>
      </w:r>
      <w:r>
        <w:rPr>
          <w:noProof/>
        </w:rPr>
        <w:tab/>
      </w:r>
      <w:r>
        <w:rPr>
          <w:noProof/>
        </w:rPr>
        <w:fldChar w:fldCharType="begin"/>
      </w:r>
      <w:r>
        <w:rPr>
          <w:noProof/>
        </w:rPr>
        <w:instrText xml:space="preserve"> PAGEREF _Toc148979941 \h </w:instrText>
      </w:r>
      <w:r>
        <w:rPr>
          <w:noProof/>
        </w:rPr>
      </w:r>
      <w:r>
        <w:rPr>
          <w:noProof/>
        </w:rPr>
        <w:fldChar w:fldCharType="separate"/>
      </w:r>
      <w:r>
        <w:rPr>
          <w:noProof/>
        </w:rPr>
        <w:t>19</w:t>
      </w:r>
      <w:r>
        <w:rPr>
          <w:noProof/>
        </w:rPr>
        <w:fldChar w:fldCharType="end"/>
      </w:r>
    </w:p>
    <w:p w:rsidR="003E5317" w:rsidRDefault="003E5317">
      <w:pPr>
        <w:pStyle w:val="TDC1"/>
        <w:tabs>
          <w:tab w:val="left" w:pos="480"/>
          <w:tab w:val="right" w:leader="dot" w:pos="8494"/>
        </w:tabs>
        <w:rPr>
          <w:rFonts w:asciiTheme="minorHAnsi" w:eastAsiaTheme="minorEastAsia" w:hAnsiTheme="minorHAnsi" w:cstheme="minorBidi"/>
          <w:noProof/>
          <w:color w:val="auto"/>
          <w:sz w:val="22"/>
          <w:szCs w:val="22"/>
        </w:rPr>
      </w:pPr>
      <w:r w:rsidRPr="006E3CC5">
        <w:rPr>
          <w:rFonts w:cs="Calibri"/>
          <w:noProof/>
        </w:rPr>
        <w:t>9.</w:t>
      </w:r>
      <w:r>
        <w:rPr>
          <w:rFonts w:asciiTheme="minorHAnsi" w:eastAsiaTheme="minorEastAsia" w:hAnsiTheme="minorHAnsi" w:cstheme="minorBidi"/>
          <w:noProof/>
          <w:color w:val="auto"/>
          <w:sz w:val="22"/>
          <w:szCs w:val="22"/>
        </w:rPr>
        <w:tab/>
      </w:r>
      <w:r w:rsidRPr="006E3CC5">
        <w:rPr>
          <w:rFonts w:cs="Calibri"/>
          <w:noProof/>
        </w:rPr>
        <w:t>Evaluación</w:t>
      </w:r>
      <w:r>
        <w:rPr>
          <w:noProof/>
        </w:rPr>
        <w:tab/>
      </w:r>
      <w:r>
        <w:rPr>
          <w:noProof/>
        </w:rPr>
        <w:fldChar w:fldCharType="begin"/>
      </w:r>
      <w:r>
        <w:rPr>
          <w:noProof/>
        </w:rPr>
        <w:instrText xml:space="preserve"> PAGEREF _Toc148979942 \h </w:instrText>
      </w:r>
      <w:r>
        <w:rPr>
          <w:noProof/>
        </w:rPr>
      </w:r>
      <w:r>
        <w:rPr>
          <w:noProof/>
        </w:rPr>
        <w:fldChar w:fldCharType="separate"/>
      </w:r>
      <w:r>
        <w:rPr>
          <w:noProof/>
        </w:rPr>
        <w:t>21</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9.1.</w:t>
      </w:r>
      <w:r>
        <w:rPr>
          <w:rFonts w:asciiTheme="minorHAnsi" w:eastAsiaTheme="minorEastAsia" w:hAnsiTheme="minorHAnsi" w:cstheme="minorBidi"/>
          <w:noProof/>
          <w:color w:val="auto"/>
          <w:sz w:val="22"/>
          <w:szCs w:val="22"/>
        </w:rPr>
        <w:tab/>
      </w:r>
      <w:r w:rsidRPr="006E3CC5">
        <w:rPr>
          <w:rFonts w:cs="Calibri"/>
          <w:noProof/>
        </w:rPr>
        <w:t>El proceso de evaluación</w:t>
      </w:r>
      <w:r>
        <w:rPr>
          <w:noProof/>
        </w:rPr>
        <w:tab/>
      </w:r>
      <w:r>
        <w:rPr>
          <w:noProof/>
        </w:rPr>
        <w:fldChar w:fldCharType="begin"/>
      </w:r>
      <w:r>
        <w:rPr>
          <w:noProof/>
        </w:rPr>
        <w:instrText xml:space="preserve"> PAGEREF _Toc148979943 \h </w:instrText>
      </w:r>
      <w:r>
        <w:rPr>
          <w:noProof/>
        </w:rPr>
      </w:r>
      <w:r>
        <w:rPr>
          <w:noProof/>
        </w:rPr>
        <w:fldChar w:fldCharType="separate"/>
      </w:r>
      <w:r>
        <w:rPr>
          <w:noProof/>
        </w:rPr>
        <w:t>21</w:t>
      </w:r>
      <w:r>
        <w:rPr>
          <w:noProof/>
        </w:rPr>
        <w:fldChar w:fldCharType="end"/>
      </w:r>
    </w:p>
    <w:p w:rsidR="003E5317" w:rsidRDefault="003E5317">
      <w:pPr>
        <w:pStyle w:val="TDC3"/>
        <w:tabs>
          <w:tab w:val="left" w:pos="1320"/>
          <w:tab w:val="right" w:leader="dot" w:pos="8494"/>
        </w:tabs>
        <w:rPr>
          <w:rFonts w:asciiTheme="minorHAnsi" w:eastAsiaTheme="minorEastAsia" w:hAnsiTheme="minorHAnsi" w:cstheme="minorBidi"/>
          <w:noProof/>
          <w:color w:val="auto"/>
          <w:sz w:val="22"/>
          <w:szCs w:val="22"/>
        </w:rPr>
      </w:pPr>
      <w:r w:rsidRPr="006E3CC5">
        <w:rPr>
          <w:rFonts w:cs="Calibri"/>
          <w:noProof/>
        </w:rPr>
        <w:t>9.1.1.</w:t>
      </w:r>
      <w:r>
        <w:rPr>
          <w:rFonts w:asciiTheme="minorHAnsi" w:eastAsiaTheme="minorEastAsia" w:hAnsiTheme="minorHAnsi" w:cstheme="minorBidi"/>
          <w:noProof/>
          <w:color w:val="auto"/>
          <w:sz w:val="22"/>
          <w:szCs w:val="22"/>
        </w:rPr>
        <w:tab/>
      </w:r>
      <w:r w:rsidRPr="006E3CC5">
        <w:rPr>
          <w:rFonts w:cs="Calibri"/>
          <w:noProof/>
        </w:rPr>
        <w:t>Evaluación inicial</w:t>
      </w:r>
      <w:r>
        <w:rPr>
          <w:noProof/>
        </w:rPr>
        <w:tab/>
      </w:r>
      <w:r>
        <w:rPr>
          <w:noProof/>
        </w:rPr>
        <w:fldChar w:fldCharType="begin"/>
      </w:r>
      <w:r>
        <w:rPr>
          <w:noProof/>
        </w:rPr>
        <w:instrText xml:space="preserve"> PAGEREF _Toc148979944 \h </w:instrText>
      </w:r>
      <w:r>
        <w:rPr>
          <w:noProof/>
        </w:rPr>
      </w:r>
      <w:r>
        <w:rPr>
          <w:noProof/>
        </w:rPr>
        <w:fldChar w:fldCharType="separate"/>
      </w:r>
      <w:r>
        <w:rPr>
          <w:noProof/>
        </w:rPr>
        <w:t>21</w:t>
      </w:r>
      <w:r>
        <w:rPr>
          <w:noProof/>
        </w:rPr>
        <w:fldChar w:fldCharType="end"/>
      </w:r>
    </w:p>
    <w:p w:rsidR="003E5317" w:rsidRDefault="003E5317">
      <w:pPr>
        <w:pStyle w:val="TDC3"/>
        <w:tabs>
          <w:tab w:val="left" w:pos="1320"/>
          <w:tab w:val="right" w:leader="dot" w:pos="8494"/>
        </w:tabs>
        <w:rPr>
          <w:rFonts w:asciiTheme="minorHAnsi" w:eastAsiaTheme="minorEastAsia" w:hAnsiTheme="minorHAnsi" w:cstheme="minorBidi"/>
          <w:noProof/>
          <w:color w:val="auto"/>
          <w:sz w:val="22"/>
          <w:szCs w:val="22"/>
        </w:rPr>
      </w:pPr>
      <w:r w:rsidRPr="006E3CC5">
        <w:rPr>
          <w:rFonts w:cs="Calibri"/>
          <w:noProof/>
        </w:rPr>
        <w:t>9.1.2.</w:t>
      </w:r>
      <w:r>
        <w:rPr>
          <w:rFonts w:asciiTheme="minorHAnsi" w:eastAsiaTheme="minorEastAsia" w:hAnsiTheme="minorHAnsi" w:cstheme="minorBidi"/>
          <w:noProof/>
          <w:color w:val="auto"/>
          <w:sz w:val="22"/>
          <w:szCs w:val="22"/>
        </w:rPr>
        <w:tab/>
      </w:r>
      <w:r w:rsidRPr="006E3CC5">
        <w:rPr>
          <w:rFonts w:cs="Calibri"/>
          <w:noProof/>
        </w:rPr>
        <w:t>Procedimientos para evaluar el proceso de aprendizaje del alumnado</w:t>
      </w:r>
      <w:r>
        <w:rPr>
          <w:noProof/>
        </w:rPr>
        <w:tab/>
      </w:r>
      <w:r>
        <w:rPr>
          <w:noProof/>
        </w:rPr>
        <w:fldChar w:fldCharType="begin"/>
      </w:r>
      <w:r>
        <w:rPr>
          <w:noProof/>
        </w:rPr>
        <w:instrText xml:space="preserve"> PAGEREF _Toc148979945 \h </w:instrText>
      </w:r>
      <w:r>
        <w:rPr>
          <w:noProof/>
        </w:rPr>
      </w:r>
      <w:r>
        <w:rPr>
          <w:noProof/>
        </w:rPr>
        <w:fldChar w:fldCharType="separate"/>
      </w:r>
      <w:r>
        <w:rPr>
          <w:noProof/>
        </w:rPr>
        <w:t>22</w:t>
      </w:r>
      <w:r>
        <w:rPr>
          <w:noProof/>
        </w:rPr>
        <w:fldChar w:fldCharType="end"/>
      </w:r>
    </w:p>
    <w:p w:rsidR="003E5317" w:rsidRDefault="003E5317">
      <w:pPr>
        <w:pStyle w:val="TDC3"/>
        <w:tabs>
          <w:tab w:val="left" w:pos="1320"/>
          <w:tab w:val="right" w:leader="dot" w:pos="8494"/>
        </w:tabs>
        <w:rPr>
          <w:rFonts w:asciiTheme="minorHAnsi" w:eastAsiaTheme="minorEastAsia" w:hAnsiTheme="minorHAnsi" w:cstheme="minorBidi"/>
          <w:noProof/>
          <w:color w:val="auto"/>
          <w:sz w:val="22"/>
          <w:szCs w:val="22"/>
        </w:rPr>
      </w:pPr>
      <w:r w:rsidRPr="006E3CC5">
        <w:rPr>
          <w:rFonts w:cs="Calibri"/>
          <w:noProof/>
        </w:rPr>
        <w:t>9.1.3.</w:t>
      </w:r>
      <w:r>
        <w:rPr>
          <w:rFonts w:asciiTheme="minorHAnsi" w:eastAsiaTheme="minorEastAsia" w:hAnsiTheme="minorHAnsi" w:cstheme="minorBidi"/>
          <w:noProof/>
          <w:color w:val="auto"/>
          <w:sz w:val="22"/>
          <w:szCs w:val="22"/>
        </w:rPr>
        <w:tab/>
      </w:r>
      <w:r w:rsidRPr="006E3CC5">
        <w:rPr>
          <w:rFonts w:cs="Calibri"/>
          <w:noProof/>
        </w:rPr>
        <w:t>Evaluación sumativa</w:t>
      </w:r>
      <w:r>
        <w:rPr>
          <w:noProof/>
        </w:rPr>
        <w:tab/>
      </w:r>
      <w:r>
        <w:rPr>
          <w:noProof/>
        </w:rPr>
        <w:fldChar w:fldCharType="begin"/>
      </w:r>
      <w:r>
        <w:rPr>
          <w:noProof/>
        </w:rPr>
        <w:instrText xml:space="preserve"> PAGEREF _Toc148979946 \h </w:instrText>
      </w:r>
      <w:r>
        <w:rPr>
          <w:noProof/>
        </w:rPr>
      </w:r>
      <w:r>
        <w:rPr>
          <w:noProof/>
        </w:rPr>
        <w:fldChar w:fldCharType="separate"/>
      </w:r>
      <w:r>
        <w:rPr>
          <w:noProof/>
        </w:rPr>
        <w:t>22</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9.2.</w:t>
      </w:r>
      <w:r>
        <w:rPr>
          <w:rFonts w:asciiTheme="minorHAnsi" w:eastAsiaTheme="minorEastAsia" w:hAnsiTheme="minorHAnsi" w:cstheme="minorBidi"/>
          <w:noProof/>
          <w:color w:val="auto"/>
          <w:sz w:val="22"/>
          <w:szCs w:val="22"/>
        </w:rPr>
        <w:tab/>
      </w:r>
      <w:r w:rsidRPr="006E3CC5">
        <w:rPr>
          <w:rFonts w:cs="Calibri"/>
          <w:noProof/>
        </w:rPr>
        <w:t>Criterios de evaluación</w:t>
      </w:r>
      <w:r>
        <w:rPr>
          <w:noProof/>
        </w:rPr>
        <w:tab/>
      </w:r>
      <w:r>
        <w:rPr>
          <w:noProof/>
        </w:rPr>
        <w:fldChar w:fldCharType="begin"/>
      </w:r>
      <w:r>
        <w:rPr>
          <w:noProof/>
        </w:rPr>
        <w:instrText xml:space="preserve"> PAGEREF _Toc148979947 \h </w:instrText>
      </w:r>
      <w:r>
        <w:rPr>
          <w:noProof/>
        </w:rPr>
      </w:r>
      <w:r>
        <w:rPr>
          <w:noProof/>
        </w:rPr>
        <w:fldChar w:fldCharType="separate"/>
      </w:r>
      <w:r>
        <w:rPr>
          <w:noProof/>
        </w:rPr>
        <w:t>23</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9.3.</w:t>
      </w:r>
      <w:r>
        <w:rPr>
          <w:rFonts w:asciiTheme="minorHAnsi" w:eastAsiaTheme="minorEastAsia" w:hAnsiTheme="minorHAnsi" w:cstheme="minorBidi"/>
          <w:noProof/>
          <w:color w:val="auto"/>
          <w:sz w:val="22"/>
          <w:szCs w:val="22"/>
        </w:rPr>
        <w:tab/>
      </w:r>
      <w:r w:rsidRPr="006E3CC5">
        <w:rPr>
          <w:rFonts w:cs="Calibri"/>
          <w:noProof/>
        </w:rPr>
        <w:t>Criterios de calificación</w:t>
      </w:r>
      <w:r>
        <w:rPr>
          <w:noProof/>
        </w:rPr>
        <w:tab/>
      </w:r>
      <w:r>
        <w:rPr>
          <w:noProof/>
        </w:rPr>
        <w:fldChar w:fldCharType="begin"/>
      </w:r>
      <w:r>
        <w:rPr>
          <w:noProof/>
        </w:rPr>
        <w:instrText xml:space="preserve"> PAGEREF _Toc148979948 \h </w:instrText>
      </w:r>
      <w:r>
        <w:rPr>
          <w:noProof/>
        </w:rPr>
      </w:r>
      <w:r>
        <w:rPr>
          <w:noProof/>
        </w:rPr>
        <w:fldChar w:fldCharType="separate"/>
      </w:r>
      <w:r>
        <w:rPr>
          <w:noProof/>
        </w:rPr>
        <w:t>26</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lastRenderedPageBreak/>
        <w:t>9.4.</w:t>
      </w:r>
      <w:r>
        <w:rPr>
          <w:rFonts w:asciiTheme="minorHAnsi" w:eastAsiaTheme="minorEastAsia" w:hAnsiTheme="minorHAnsi" w:cstheme="minorBidi"/>
          <w:noProof/>
          <w:color w:val="auto"/>
          <w:sz w:val="22"/>
          <w:szCs w:val="22"/>
        </w:rPr>
        <w:tab/>
      </w:r>
      <w:r w:rsidRPr="006E3CC5">
        <w:rPr>
          <w:rFonts w:cs="Calibri"/>
          <w:noProof/>
        </w:rPr>
        <w:t>Recuperación</w:t>
      </w:r>
      <w:r>
        <w:rPr>
          <w:noProof/>
        </w:rPr>
        <w:tab/>
      </w:r>
      <w:r>
        <w:rPr>
          <w:noProof/>
        </w:rPr>
        <w:fldChar w:fldCharType="begin"/>
      </w:r>
      <w:r>
        <w:rPr>
          <w:noProof/>
        </w:rPr>
        <w:instrText xml:space="preserve"> PAGEREF _Toc148979949 \h </w:instrText>
      </w:r>
      <w:r>
        <w:rPr>
          <w:noProof/>
        </w:rPr>
      </w:r>
      <w:r>
        <w:rPr>
          <w:noProof/>
        </w:rPr>
        <w:fldChar w:fldCharType="separate"/>
      </w:r>
      <w:r>
        <w:rPr>
          <w:noProof/>
        </w:rPr>
        <w:t>29</w:t>
      </w:r>
      <w:r>
        <w:rPr>
          <w:noProof/>
        </w:rPr>
        <w:fldChar w:fldCharType="end"/>
      </w:r>
    </w:p>
    <w:p w:rsidR="003E5317" w:rsidRDefault="003E5317">
      <w:pPr>
        <w:pStyle w:val="TDC3"/>
        <w:tabs>
          <w:tab w:val="left" w:pos="1320"/>
          <w:tab w:val="right" w:leader="dot" w:pos="8494"/>
        </w:tabs>
        <w:rPr>
          <w:rFonts w:asciiTheme="minorHAnsi" w:eastAsiaTheme="minorEastAsia" w:hAnsiTheme="minorHAnsi" w:cstheme="minorBidi"/>
          <w:noProof/>
          <w:color w:val="auto"/>
          <w:sz w:val="22"/>
          <w:szCs w:val="22"/>
        </w:rPr>
      </w:pPr>
      <w:r w:rsidRPr="006E3CC5">
        <w:rPr>
          <w:rFonts w:cs="Calibri"/>
          <w:noProof/>
          <w:color w:val="auto"/>
        </w:rPr>
        <w:t>9.4.1.</w:t>
      </w:r>
      <w:r>
        <w:rPr>
          <w:rFonts w:asciiTheme="minorHAnsi" w:eastAsiaTheme="minorEastAsia" w:hAnsiTheme="minorHAnsi" w:cstheme="minorBidi"/>
          <w:noProof/>
          <w:color w:val="auto"/>
          <w:sz w:val="22"/>
          <w:szCs w:val="22"/>
        </w:rPr>
        <w:tab/>
      </w:r>
      <w:r w:rsidRPr="006E3CC5">
        <w:rPr>
          <w:rFonts w:cs="Calibri"/>
          <w:noProof/>
          <w:color w:val="auto"/>
        </w:rPr>
        <w:t>Planificación de las actividades de recuperación de los módulos no superados</w:t>
      </w:r>
      <w:r>
        <w:rPr>
          <w:noProof/>
        </w:rPr>
        <w:tab/>
      </w:r>
      <w:r>
        <w:rPr>
          <w:noProof/>
        </w:rPr>
        <w:fldChar w:fldCharType="begin"/>
      </w:r>
      <w:r>
        <w:rPr>
          <w:noProof/>
        </w:rPr>
        <w:instrText xml:space="preserve"> PAGEREF _Toc148979950 \h </w:instrText>
      </w:r>
      <w:r>
        <w:rPr>
          <w:noProof/>
        </w:rPr>
      </w:r>
      <w:r>
        <w:rPr>
          <w:noProof/>
        </w:rPr>
        <w:fldChar w:fldCharType="separate"/>
      </w:r>
      <w:r>
        <w:rPr>
          <w:noProof/>
        </w:rPr>
        <w:t>31</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color w:val="auto"/>
        </w:rPr>
        <w:t>9.5.</w:t>
      </w:r>
      <w:r>
        <w:rPr>
          <w:rFonts w:asciiTheme="minorHAnsi" w:eastAsiaTheme="minorEastAsia" w:hAnsiTheme="minorHAnsi" w:cstheme="minorBidi"/>
          <w:noProof/>
          <w:color w:val="auto"/>
          <w:sz w:val="22"/>
          <w:szCs w:val="22"/>
        </w:rPr>
        <w:tab/>
      </w:r>
      <w:r w:rsidRPr="006E3CC5">
        <w:rPr>
          <w:rFonts w:cs="Calibri"/>
          <w:noProof/>
          <w:color w:val="auto"/>
        </w:rPr>
        <w:t>Acceso al módulo de FCTs o repetición de módulo</w:t>
      </w:r>
      <w:r>
        <w:rPr>
          <w:noProof/>
        </w:rPr>
        <w:tab/>
      </w:r>
      <w:r>
        <w:rPr>
          <w:noProof/>
        </w:rPr>
        <w:fldChar w:fldCharType="begin"/>
      </w:r>
      <w:r>
        <w:rPr>
          <w:noProof/>
        </w:rPr>
        <w:instrText xml:space="preserve"> PAGEREF _Toc148979951 \h </w:instrText>
      </w:r>
      <w:r>
        <w:rPr>
          <w:noProof/>
        </w:rPr>
      </w:r>
      <w:r>
        <w:rPr>
          <w:noProof/>
        </w:rPr>
        <w:fldChar w:fldCharType="separate"/>
      </w:r>
      <w:r>
        <w:rPr>
          <w:noProof/>
        </w:rPr>
        <w:t>31</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color w:val="auto"/>
        </w:rPr>
        <w:t>9.6.</w:t>
      </w:r>
      <w:r>
        <w:rPr>
          <w:rFonts w:asciiTheme="minorHAnsi" w:eastAsiaTheme="minorEastAsia" w:hAnsiTheme="minorHAnsi" w:cstheme="minorBidi"/>
          <w:noProof/>
          <w:color w:val="auto"/>
          <w:sz w:val="22"/>
          <w:szCs w:val="22"/>
        </w:rPr>
        <w:tab/>
      </w:r>
      <w:r w:rsidRPr="006E3CC5">
        <w:rPr>
          <w:rFonts w:cs="Calibri"/>
          <w:noProof/>
          <w:color w:val="auto"/>
        </w:rPr>
        <w:t>Pérdida de la evaluación continua</w:t>
      </w:r>
      <w:r>
        <w:rPr>
          <w:noProof/>
        </w:rPr>
        <w:tab/>
      </w:r>
      <w:r>
        <w:rPr>
          <w:noProof/>
        </w:rPr>
        <w:fldChar w:fldCharType="begin"/>
      </w:r>
      <w:r>
        <w:rPr>
          <w:noProof/>
        </w:rPr>
        <w:instrText xml:space="preserve"> PAGEREF _Toc148979952 \h </w:instrText>
      </w:r>
      <w:r>
        <w:rPr>
          <w:noProof/>
        </w:rPr>
      </w:r>
      <w:r>
        <w:rPr>
          <w:noProof/>
        </w:rPr>
        <w:fldChar w:fldCharType="separate"/>
      </w:r>
      <w:r>
        <w:rPr>
          <w:noProof/>
        </w:rPr>
        <w:t>32</w:t>
      </w:r>
      <w:r>
        <w:rPr>
          <w:noProof/>
        </w:rPr>
        <w:fldChar w:fldCharType="end"/>
      </w:r>
    </w:p>
    <w:p w:rsidR="003E5317" w:rsidRDefault="003E5317">
      <w:pPr>
        <w:pStyle w:val="TDC3"/>
        <w:tabs>
          <w:tab w:val="left" w:pos="1320"/>
          <w:tab w:val="right" w:leader="dot" w:pos="8494"/>
        </w:tabs>
        <w:rPr>
          <w:rFonts w:asciiTheme="minorHAnsi" w:eastAsiaTheme="minorEastAsia" w:hAnsiTheme="minorHAnsi" w:cstheme="minorBidi"/>
          <w:noProof/>
          <w:color w:val="auto"/>
          <w:sz w:val="22"/>
          <w:szCs w:val="22"/>
        </w:rPr>
      </w:pPr>
      <w:r w:rsidRPr="006E3CC5">
        <w:rPr>
          <w:rFonts w:cs="Calibri"/>
          <w:noProof/>
        </w:rPr>
        <w:t>9.6.1.</w:t>
      </w:r>
      <w:r>
        <w:rPr>
          <w:rFonts w:asciiTheme="minorHAnsi" w:eastAsiaTheme="minorEastAsia" w:hAnsiTheme="minorHAnsi" w:cstheme="minorBidi"/>
          <w:noProof/>
          <w:color w:val="auto"/>
          <w:sz w:val="22"/>
          <w:szCs w:val="22"/>
        </w:rPr>
        <w:tab/>
      </w:r>
      <w:r w:rsidRPr="006E3CC5">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_Toc148979953 \h </w:instrText>
      </w:r>
      <w:r>
        <w:rPr>
          <w:noProof/>
        </w:rPr>
      </w:r>
      <w:r>
        <w:rPr>
          <w:noProof/>
        </w:rPr>
        <w:fldChar w:fldCharType="separate"/>
      </w:r>
      <w:r>
        <w:rPr>
          <w:noProof/>
        </w:rPr>
        <w:t>33</w:t>
      </w:r>
      <w:r>
        <w:rPr>
          <w:noProof/>
        </w:rPr>
        <w:fldChar w:fldCharType="end"/>
      </w:r>
    </w:p>
    <w:p w:rsidR="003E5317" w:rsidRDefault="003E5317">
      <w:pPr>
        <w:pStyle w:val="TDC3"/>
        <w:tabs>
          <w:tab w:val="left" w:pos="1320"/>
          <w:tab w:val="right" w:leader="dot" w:pos="8494"/>
        </w:tabs>
        <w:rPr>
          <w:rFonts w:asciiTheme="minorHAnsi" w:eastAsiaTheme="minorEastAsia" w:hAnsiTheme="minorHAnsi" w:cstheme="minorBidi"/>
          <w:noProof/>
          <w:color w:val="auto"/>
          <w:sz w:val="22"/>
          <w:szCs w:val="22"/>
        </w:rPr>
      </w:pPr>
      <w:r w:rsidRPr="006E3CC5">
        <w:rPr>
          <w:rFonts w:cs="Calibri"/>
          <w:noProof/>
        </w:rPr>
        <w:t>9.6.2.</w:t>
      </w:r>
      <w:r>
        <w:rPr>
          <w:rFonts w:asciiTheme="minorHAnsi" w:eastAsiaTheme="minorEastAsia" w:hAnsiTheme="minorHAnsi" w:cstheme="minorBidi"/>
          <w:noProof/>
          <w:color w:val="auto"/>
          <w:sz w:val="22"/>
          <w:szCs w:val="22"/>
        </w:rPr>
        <w:tab/>
      </w:r>
      <w:r w:rsidRPr="006E3CC5">
        <w:rPr>
          <w:rFonts w:cs="Calibri"/>
          <w:noProof/>
        </w:rPr>
        <w:t>Casos específicos</w:t>
      </w:r>
      <w:r>
        <w:rPr>
          <w:noProof/>
        </w:rPr>
        <w:tab/>
      </w:r>
      <w:r>
        <w:rPr>
          <w:noProof/>
        </w:rPr>
        <w:fldChar w:fldCharType="begin"/>
      </w:r>
      <w:r>
        <w:rPr>
          <w:noProof/>
        </w:rPr>
        <w:instrText xml:space="preserve"> PAGEREF _Toc148979954 \h </w:instrText>
      </w:r>
      <w:r>
        <w:rPr>
          <w:noProof/>
        </w:rPr>
      </w:r>
      <w:r>
        <w:rPr>
          <w:noProof/>
        </w:rPr>
        <w:fldChar w:fldCharType="separate"/>
      </w:r>
      <w:r>
        <w:rPr>
          <w:noProof/>
        </w:rPr>
        <w:t>33</w:t>
      </w:r>
      <w:r>
        <w:rPr>
          <w:noProof/>
        </w:rPr>
        <w:fldChar w:fldCharType="end"/>
      </w:r>
    </w:p>
    <w:p w:rsidR="003E5317" w:rsidRDefault="003E5317">
      <w:pPr>
        <w:pStyle w:val="TDC2"/>
        <w:tabs>
          <w:tab w:val="left" w:pos="880"/>
          <w:tab w:val="right" w:leader="dot" w:pos="8494"/>
        </w:tabs>
        <w:rPr>
          <w:rFonts w:asciiTheme="minorHAnsi" w:eastAsiaTheme="minorEastAsia" w:hAnsiTheme="minorHAnsi" w:cstheme="minorBidi"/>
          <w:noProof/>
          <w:color w:val="auto"/>
          <w:sz w:val="22"/>
          <w:szCs w:val="22"/>
        </w:rPr>
      </w:pPr>
      <w:r w:rsidRPr="006E3CC5">
        <w:rPr>
          <w:rFonts w:cs="Calibri"/>
          <w:noProof/>
        </w:rPr>
        <w:t>9.7.</w:t>
      </w:r>
      <w:r>
        <w:rPr>
          <w:rFonts w:asciiTheme="minorHAnsi" w:eastAsiaTheme="minorEastAsia" w:hAnsiTheme="minorHAnsi" w:cstheme="minorBidi"/>
          <w:noProof/>
          <w:color w:val="auto"/>
          <w:sz w:val="22"/>
          <w:szCs w:val="22"/>
        </w:rPr>
        <w:tab/>
      </w:r>
      <w:r w:rsidRPr="006E3CC5">
        <w:rPr>
          <w:rFonts w:cs="Calibri"/>
          <w:noProof/>
        </w:rPr>
        <w:t>Autoevaluación del profesorado</w:t>
      </w:r>
      <w:r>
        <w:rPr>
          <w:noProof/>
        </w:rPr>
        <w:tab/>
      </w:r>
      <w:r>
        <w:rPr>
          <w:noProof/>
        </w:rPr>
        <w:fldChar w:fldCharType="begin"/>
      </w:r>
      <w:r>
        <w:rPr>
          <w:noProof/>
        </w:rPr>
        <w:instrText xml:space="preserve"> PAGEREF _Toc148979955 \h </w:instrText>
      </w:r>
      <w:r>
        <w:rPr>
          <w:noProof/>
        </w:rPr>
      </w:r>
      <w:r>
        <w:rPr>
          <w:noProof/>
        </w:rPr>
        <w:fldChar w:fldCharType="separate"/>
      </w:r>
      <w:r>
        <w:rPr>
          <w:noProof/>
        </w:rPr>
        <w:t>33</w:t>
      </w:r>
      <w:r>
        <w:rPr>
          <w:noProof/>
        </w:rPr>
        <w:fldChar w:fldCharType="end"/>
      </w:r>
    </w:p>
    <w:p w:rsidR="003E5317" w:rsidRDefault="003E5317">
      <w:pPr>
        <w:pStyle w:val="TDC1"/>
        <w:tabs>
          <w:tab w:val="left" w:pos="660"/>
          <w:tab w:val="right" w:leader="dot" w:pos="8494"/>
        </w:tabs>
        <w:rPr>
          <w:rFonts w:asciiTheme="minorHAnsi" w:eastAsiaTheme="minorEastAsia" w:hAnsiTheme="minorHAnsi" w:cstheme="minorBidi"/>
          <w:noProof/>
          <w:color w:val="auto"/>
          <w:sz w:val="22"/>
          <w:szCs w:val="22"/>
        </w:rPr>
      </w:pPr>
      <w:r w:rsidRPr="006E3CC5">
        <w:rPr>
          <w:rFonts w:cs="Calibri"/>
          <w:noProof/>
        </w:rPr>
        <w:t>10.</w:t>
      </w:r>
      <w:r>
        <w:rPr>
          <w:rFonts w:asciiTheme="minorHAnsi" w:eastAsiaTheme="minorEastAsia" w:hAnsiTheme="minorHAnsi" w:cstheme="minorBidi"/>
          <w:noProof/>
          <w:color w:val="auto"/>
          <w:sz w:val="22"/>
          <w:szCs w:val="22"/>
        </w:rPr>
        <w:tab/>
      </w:r>
      <w:r w:rsidRPr="006E3CC5">
        <w:rPr>
          <w:rFonts w:cs="Calibri"/>
          <w:noProof/>
        </w:rPr>
        <w:t>Alumnado con necesidades específicas de apoyo educativo</w:t>
      </w:r>
      <w:r>
        <w:rPr>
          <w:noProof/>
        </w:rPr>
        <w:tab/>
      </w:r>
      <w:r>
        <w:rPr>
          <w:noProof/>
        </w:rPr>
        <w:fldChar w:fldCharType="begin"/>
      </w:r>
      <w:r>
        <w:rPr>
          <w:noProof/>
        </w:rPr>
        <w:instrText xml:space="preserve"> PAGEREF _Toc148979956 \h </w:instrText>
      </w:r>
      <w:r>
        <w:rPr>
          <w:noProof/>
        </w:rPr>
      </w:r>
      <w:r>
        <w:rPr>
          <w:noProof/>
        </w:rPr>
        <w:fldChar w:fldCharType="separate"/>
      </w:r>
      <w:r>
        <w:rPr>
          <w:noProof/>
        </w:rPr>
        <w:t>35</w:t>
      </w:r>
      <w:r>
        <w:rPr>
          <w:noProof/>
        </w:rPr>
        <w:fldChar w:fldCharType="end"/>
      </w:r>
    </w:p>
    <w:p w:rsidR="003E5317" w:rsidRDefault="003E5317">
      <w:pPr>
        <w:pStyle w:val="TDC1"/>
        <w:tabs>
          <w:tab w:val="left" w:pos="660"/>
          <w:tab w:val="right" w:leader="dot" w:pos="8494"/>
        </w:tabs>
        <w:rPr>
          <w:rFonts w:asciiTheme="minorHAnsi" w:eastAsiaTheme="minorEastAsia" w:hAnsiTheme="minorHAnsi" w:cstheme="minorBidi"/>
          <w:noProof/>
          <w:color w:val="auto"/>
          <w:sz w:val="22"/>
          <w:szCs w:val="22"/>
        </w:rPr>
      </w:pPr>
      <w:r w:rsidRPr="006E3CC5">
        <w:rPr>
          <w:rFonts w:cs="Calibri"/>
          <w:noProof/>
        </w:rPr>
        <w:t>11.</w:t>
      </w:r>
      <w:r>
        <w:rPr>
          <w:rFonts w:asciiTheme="minorHAnsi" w:eastAsiaTheme="minorEastAsia" w:hAnsiTheme="minorHAnsi" w:cstheme="minorBidi"/>
          <w:noProof/>
          <w:color w:val="auto"/>
          <w:sz w:val="22"/>
          <w:szCs w:val="22"/>
        </w:rPr>
        <w:tab/>
      </w:r>
      <w:r w:rsidRPr="006E3CC5">
        <w:rPr>
          <w:rFonts w:cs="Calibri"/>
          <w:noProof/>
        </w:rPr>
        <w:t>Material didáctico</w:t>
      </w:r>
      <w:r>
        <w:rPr>
          <w:noProof/>
        </w:rPr>
        <w:tab/>
      </w:r>
      <w:r>
        <w:rPr>
          <w:noProof/>
        </w:rPr>
        <w:fldChar w:fldCharType="begin"/>
      </w:r>
      <w:r>
        <w:rPr>
          <w:noProof/>
        </w:rPr>
        <w:instrText xml:space="preserve"> PAGEREF _Toc148979957 \h </w:instrText>
      </w:r>
      <w:r>
        <w:rPr>
          <w:noProof/>
        </w:rPr>
      </w:r>
      <w:r>
        <w:rPr>
          <w:noProof/>
        </w:rPr>
        <w:fldChar w:fldCharType="separate"/>
      </w:r>
      <w:r>
        <w:rPr>
          <w:noProof/>
        </w:rPr>
        <w:t>35</w:t>
      </w:r>
      <w:r>
        <w:rPr>
          <w:noProof/>
        </w:rPr>
        <w:fldChar w:fldCharType="end"/>
      </w:r>
    </w:p>
    <w:p w:rsidR="003E5317" w:rsidRDefault="003E5317">
      <w:pPr>
        <w:pStyle w:val="TDC1"/>
        <w:tabs>
          <w:tab w:val="left" w:pos="660"/>
          <w:tab w:val="right" w:leader="dot" w:pos="8494"/>
        </w:tabs>
        <w:rPr>
          <w:rFonts w:asciiTheme="minorHAnsi" w:eastAsiaTheme="minorEastAsia" w:hAnsiTheme="minorHAnsi" w:cstheme="minorBidi"/>
          <w:noProof/>
          <w:color w:val="auto"/>
          <w:sz w:val="22"/>
          <w:szCs w:val="22"/>
        </w:rPr>
      </w:pPr>
      <w:r w:rsidRPr="006E3CC5">
        <w:rPr>
          <w:rFonts w:cs="Calibri"/>
          <w:noProof/>
        </w:rPr>
        <w:t>12.</w:t>
      </w:r>
      <w:r>
        <w:rPr>
          <w:rFonts w:asciiTheme="minorHAnsi" w:eastAsiaTheme="minorEastAsia" w:hAnsiTheme="minorHAnsi" w:cstheme="minorBidi"/>
          <w:noProof/>
          <w:color w:val="auto"/>
          <w:sz w:val="22"/>
          <w:szCs w:val="22"/>
        </w:rPr>
        <w:tab/>
      </w:r>
      <w:r w:rsidRPr="006E3CC5">
        <w:rPr>
          <w:rFonts w:cs="Calibri"/>
          <w:noProof/>
        </w:rPr>
        <w:t>Actividades extraescolares</w:t>
      </w:r>
      <w:r>
        <w:rPr>
          <w:noProof/>
        </w:rPr>
        <w:tab/>
      </w:r>
      <w:r>
        <w:rPr>
          <w:noProof/>
        </w:rPr>
        <w:fldChar w:fldCharType="begin"/>
      </w:r>
      <w:r>
        <w:rPr>
          <w:noProof/>
        </w:rPr>
        <w:instrText xml:space="preserve"> PAGEREF _Toc148979958 \h </w:instrText>
      </w:r>
      <w:r>
        <w:rPr>
          <w:noProof/>
        </w:rPr>
      </w:r>
      <w:r>
        <w:rPr>
          <w:noProof/>
        </w:rPr>
        <w:fldChar w:fldCharType="separate"/>
      </w:r>
      <w:r>
        <w:rPr>
          <w:noProof/>
        </w:rPr>
        <w:t>37</w:t>
      </w:r>
      <w:r>
        <w:rPr>
          <w:noProof/>
        </w:rPr>
        <w:fldChar w:fldCharType="end"/>
      </w:r>
    </w:p>
    <w:p w:rsidR="003E5317" w:rsidRDefault="003E5317">
      <w:pPr>
        <w:pStyle w:val="TDC1"/>
        <w:tabs>
          <w:tab w:val="left" w:pos="660"/>
          <w:tab w:val="right" w:leader="dot" w:pos="8494"/>
        </w:tabs>
        <w:rPr>
          <w:rFonts w:asciiTheme="minorHAnsi" w:eastAsiaTheme="minorEastAsia" w:hAnsiTheme="minorHAnsi" w:cstheme="minorBidi"/>
          <w:noProof/>
          <w:color w:val="auto"/>
          <w:sz w:val="22"/>
          <w:szCs w:val="22"/>
        </w:rPr>
      </w:pPr>
      <w:r w:rsidRPr="006E3CC5">
        <w:rPr>
          <w:rFonts w:cs="Calibri"/>
          <w:noProof/>
        </w:rPr>
        <w:t>13.</w:t>
      </w:r>
      <w:r>
        <w:rPr>
          <w:rFonts w:asciiTheme="minorHAnsi" w:eastAsiaTheme="minorEastAsia" w:hAnsiTheme="minorHAnsi" w:cstheme="minorBidi"/>
          <w:noProof/>
          <w:color w:val="auto"/>
          <w:sz w:val="22"/>
          <w:szCs w:val="22"/>
        </w:rPr>
        <w:tab/>
      </w:r>
      <w:r w:rsidRPr="006E3CC5">
        <w:rPr>
          <w:rFonts w:cs="Calibri"/>
          <w:noProof/>
        </w:rPr>
        <w:t>Bibliografía</w:t>
      </w:r>
      <w:r>
        <w:rPr>
          <w:noProof/>
        </w:rPr>
        <w:tab/>
      </w:r>
      <w:r>
        <w:rPr>
          <w:noProof/>
        </w:rPr>
        <w:fldChar w:fldCharType="begin"/>
      </w:r>
      <w:r>
        <w:rPr>
          <w:noProof/>
        </w:rPr>
        <w:instrText xml:space="preserve"> PAGEREF _Toc148979959 \h </w:instrText>
      </w:r>
      <w:r>
        <w:rPr>
          <w:noProof/>
        </w:rPr>
      </w:r>
      <w:r>
        <w:rPr>
          <w:noProof/>
        </w:rPr>
        <w:fldChar w:fldCharType="separate"/>
      </w:r>
      <w:r>
        <w:rPr>
          <w:noProof/>
        </w:rPr>
        <w:t>37</w:t>
      </w:r>
      <w:r>
        <w:rPr>
          <w:noProof/>
        </w:rPr>
        <w:fldChar w:fldCharType="end"/>
      </w:r>
    </w:p>
    <w:p w:rsidR="00266FE7" w:rsidRDefault="00E118BB">
      <w:pPr>
        <w:pStyle w:val="ndice1"/>
        <w:tabs>
          <w:tab w:val="right" w:leader="dot" w:pos="8504"/>
        </w:tabs>
        <w:rPr>
          <w:rStyle w:val="Enlacedelndice"/>
        </w:rPr>
      </w:pPr>
      <w:r>
        <w:fldChar w:fldCharType="end"/>
      </w:r>
    </w:p>
    <w:p w:rsidR="00266FE7" w:rsidRDefault="00266FE7">
      <w:pPr>
        <w:pStyle w:val="ndice1"/>
        <w:tabs>
          <w:tab w:val="right" w:leader="dot" w:pos="8504"/>
        </w:tabs>
      </w:pPr>
    </w:p>
    <w:p w:rsidR="00266FE7" w:rsidRDefault="00266FE7"/>
    <w:p w:rsidR="00266FE7" w:rsidRDefault="00266FE7"/>
    <w:p w:rsidR="00266FE7" w:rsidRDefault="001F6D93">
      <w:pPr>
        <w:pStyle w:val="Encabezado1"/>
        <w:pageBreakBefore/>
        <w:numPr>
          <w:ilvl w:val="0"/>
          <w:numId w:val="17"/>
        </w:numPr>
      </w:pPr>
      <w:bookmarkStart w:id="1" w:name="_Toc523819751"/>
      <w:bookmarkStart w:id="2" w:name="_Toc148979928"/>
      <w:bookmarkEnd w:id="1"/>
      <w:r>
        <w:lastRenderedPageBreak/>
        <w:t xml:space="preserve">1. </w:t>
      </w:r>
      <w:r w:rsidR="003A3D42">
        <w:t>Introducción</w:t>
      </w:r>
      <w:bookmarkEnd w:id="2"/>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0084765A">
        <w:rPr>
          <w:rFonts w:cs="Calibri"/>
        </w:rPr>
        <w:t>pues,</w:t>
      </w:r>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sidRPr="17C6F4AA">
        <w:rPr>
          <w:rFonts w:cs="Calibri"/>
        </w:rPr>
        <w:t>centro se lleva 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 xml:space="preserve">De acuerdo a la Ley Orgánica 3/2020, de 29 de diciembre, por la que se modifica la Ley Orgánica 2/2006, de 3 de mayo, de Educación, se establecen las titulaciones de </w:t>
      </w:r>
      <w:proofErr w:type="gramStart"/>
      <w:r w:rsidRPr="002708EF">
        <w:rPr>
          <w:rFonts w:cs="Calibri"/>
        </w:rPr>
        <w:t>los  cursos</w:t>
      </w:r>
      <w:proofErr w:type="gramEnd"/>
      <w:r w:rsidRPr="002708EF">
        <w:rPr>
          <w:rFonts w:cs="Calibri"/>
        </w:rPr>
        <w:t xml:space="preserve"> de especialización, cuyo acceso requiere como mínimo de una titulación de grado superior.</w:t>
      </w:r>
    </w:p>
    <w:p w:rsidR="00266FE7" w:rsidRDefault="00266FE7">
      <w:pPr>
        <w:rPr>
          <w:rFonts w:cs="Calibri"/>
        </w:rPr>
      </w:pPr>
    </w:p>
    <w:p w:rsidR="00266FE7" w:rsidRDefault="003A3D42">
      <w:pPr>
        <w:ind w:firstLine="432"/>
        <w:rPr>
          <w:rFonts w:cs="Calibri"/>
        </w:rPr>
      </w:pPr>
      <w:r w:rsidRPr="0084765A">
        <w:rPr>
          <w:rFonts w:cs="Calibri"/>
        </w:rPr>
        <w:t xml:space="preserve">En este curso </w:t>
      </w:r>
      <w:r w:rsidR="002B4E5A" w:rsidRPr="0084765A">
        <w:rPr>
          <w:rFonts w:cs="Calibri"/>
        </w:rPr>
        <w:t>2023/2024</w:t>
      </w:r>
      <w:r w:rsidRPr="0084765A">
        <w:rPr>
          <w:rFonts w:cs="Calibri"/>
        </w:rPr>
        <w:t xml:space="preserve">, </w:t>
      </w:r>
      <w:r w:rsidR="00EF2ED0" w:rsidRPr="0084765A">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pPr>
        <w:numPr>
          <w:ilvl w:val="0"/>
          <w:numId w:val="19"/>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pPr>
        <w:numPr>
          <w:ilvl w:val="1"/>
          <w:numId w:val="19"/>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Sistemas Microinformáticos y R</w:t>
      </w:r>
      <w:r w:rsidR="00745ACC">
        <w:rPr>
          <w:rFonts w:cs="Calibri"/>
        </w:rPr>
        <w:t>edes</w:t>
      </w:r>
      <w:r w:rsidR="00745ACC" w:rsidRPr="002708EF">
        <w:rPr>
          <w:rFonts w:cs="Calibri"/>
        </w:rPr>
        <w:t xml:space="preserve"> </w:t>
      </w:r>
      <w:r w:rsidR="00745ACC" w:rsidRPr="0084765A">
        <w:rPr>
          <w:rFonts w:cs="Calibri"/>
        </w:rPr>
        <w:t>(primer y segundo curso en turnos de mañana y vespertino).</w:t>
      </w:r>
    </w:p>
    <w:p w:rsidR="00F16884" w:rsidRDefault="00F16884" w:rsidP="00F16884">
      <w:pPr>
        <w:ind w:left="1776"/>
        <w:rPr>
          <w:rFonts w:cs="Calibri"/>
        </w:rPr>
      </w:pPr>
    </w:p>
    <w:p w:rsidR="00266FE7" w:rsidRDefault="003A3D42">
      <w:pPr>
        <w:numPr>
          <w:ilvl w:val="1"/>
          <w:numId w:val="19"/>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pPr>
        <w:numPr>
          <w:ilvl w:val="1"/>
          <w:numId w:val="19"/>
        </w:numPr>
        <w:rPr>
          <w:rFonts w:cs="Calibri"/>
          <w:b/>
          <w:u w:val="single"/>
        </w:rPr>
      </w:pPr>
      <w:r>
        <w:rPr>
          <w:rFonts w:cs="Calibri"/>
          <w:b/>
          <w:u w:val="single"/>
        </w:rPr>
        <w:t>FP Básica</w:t>
      </w:r>
    </w:p>
    <w:p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1735C2" w:rsidRDefault="001735C2" w:rsidP="00EF2ED0">
      <w:pPr>
        <w:rPr>
          <w:rFonts w:cs="Calibri"/>
        </w:rPr>
      </w:pPr>
    </w:p>
    <w:p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F16884">
      <w:pPr>
        <w:numPr>
          <w:ilvl w:val="1"/>
          <w:numId w:val="25"/>
        </w:numPr>
        <w:rPr>
          <w:rFonts w:cs="Calibri"/>
        </w:rPr>
      </w:pPr>
      <w:r w:rsidRPr="00EF2ED0">
        <w:rPr>
          <w:rFonts w:cs="Calibri"/>
        </w:rPr>
        <w:t>Ciberseguridad en Entornos de las Tecnologías de la Información.</w:t>
      </w:r>
    </w:p>
    <w:p w:rsidR="00266FE7" w:rsidRDefault="00F16884" w:rsidP="00F16884">
      <w:pPr>
        <w:numPr>
          <w:ilvl w:val="1"/>
          <w:numId w:val="25"/>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C50B67" w:rsidRDefault="003A3D42" w:rsidP="002B4E5A">
      <w:pPr>
        <w:numPr>
          <w:ilvl w:val="0"/>
          <w:numId w:val="19"/>
        </w:numPr>
        <w:spacing w:before="120" w:after="120"/>
        <w:rPr>
          <w:rFonts w:cs="Calibri"/>
          <w:b/>
          <w:u w:val="single"/>
        </w:rPr>
      </w:pPr>
      <w:r>
        <w:rPr>
          <w:rFonts w:cs="Calibri"/>
          <w:b/>
          <w:u w:val="single"/>
        </w:rPr>
        <w:t>Las siguientes asignaturas en Bachillerato y l</w:t>
      </w:r>
      <w:r w:rsidR="002B4E5A" w:rsidRPr="002708EF">
        <w:rPr>
          <w:rFonts w:cs="Calibri"/>
          <w:b/>
          <w:u w:val="single"/>
        </w:rPr>
        <w:t>a ESO</w:t>
      </w:r>
    </w:p>
    <w:p w:rsidR="002B4E5A" w:rsidRPr="0084765A" w:rsidRDefault="002B4E5A" w:rsidP="002B4E5A">
      <w:pPr>
        <w:numPr>
          <w:ilvl w:val="0"/>
          <w:numId w:val="14"/>
        </w:numPr>
        <w:spacing w:before="120" w:after="120"/>
        <w:rPr>
          <w:rFonts w:cs="Calibri"/>
        </w:rPr>
      </w:pPr>
      <w:r w:rsidRPr="0084765A">
        <w:rPr>
          <w:rFonts w:cs="Calibri"/>
        </w:rPr>
        <w:t>Digitalización. (4º ESO)</w:t>
      </w:r>
    </w:p>
    <w:p w:rsidR="00266FE7" w:rsidRPr="0084765A" w:rsidRDefault="002B4E5A" w:rsidP="002B4E5A">
      <w:pPr>
        <w:numPr>
          <w:ilvl w:val="0"/>
          <w:numId w:val="14"/>
        </w:numPr>
        <w:spacing w:before="120" w:after="120"/>
        <w:rPr>
          <w:rFonts w:cs="Calibri"/>
        </w:rPr>
      </w:pPr>
      <w:r w:rsidRPr="0084765A">
        <w:rPr>
          <w:rFonts w:cs="Calibri"/>
        </w:rPr>
        <w:t>Desarrollo Digital. (1º Bachillerato)</w:t>
      </w:r>
    </w:p>
    <w:p w:rsidR="00266FE7" w:rsidRDefault="0084765A">
      <w:pPr>
        <w:numPr>
          <w:ilvl w:val="0"/>
          <w:numId w:val="19"/>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rsidR="00266FE7" w:rsidRPr="002B4E5A" w:rsidRDefault="003A3D42">
      <w:pPr>
        <w:numPr>
          <w:ilvl w:val="1"/>
          <w:numId w:val="19"/>
        </w:numPr>
        <w:rPr>
          <w:rFonts w:cs="Calibri"/>
        </w:rPr>
      </w:pPr>
      <w:r w:rsidRPr="003A3D42">
        <w:rPr>
          <w:rFonts w:cs="Calibri"/>
        </w:rPr>
        <w:t xml:space="preserve">Responsable de </w:t>
      </w:r>
      <w:r w:rsidRPr="002B4E5A">
        <w:rPr>
          <w:rFonts w:cs="Calibri"/>
        </w:rPr>
        <w:t>Formación y TIC</w:t>
      </w:r>
    </w:p>
    <w:p w:rsidR="00266FE7" w:rsidRPr="002B4E5A" w:rsidRDefault="003A3D42">
      <w:pPr>
        <w:numPr>
          <w:ilvl w:val="1"/>
          <w:numId w:val="19"/>
        </w:numPr>
        <w:rPr>
          <w:rFonts w:cs="Calibri"/>
        </w:rPr>
      </w:pPr>
      <w:r w:rsidRPr="002B4E5A">
        <w:rPr>
          <w:rFonts w:cs="Calibri"/>
        </w:rPr>
        <w:t xml:space="preserve">Dirección del centro escolar </w:t>
      </w:r>
    </w:p>
    <w:p w:rsidR="00266FE7" w:rsidRPr="002B4E5A" w:rsidRDefault="003A3D42" w:rsidP="003A3D42">
      <w:pPr>
        <w:numPr>
          <w:ilvl w:val="1"/>
          <w:numId w:val="19"/>
        </w:numPr>
        <w:rPr>
          <w:rFonts w:cs="Calibri"/>
        </w:rPr>
      </w:pPr>
      <w:r w:rsidRPr="002B4E5A">
        <w:rPr>
          <w:rFonts w:cs="Calibri"/>
        </w:rPr>
        <w:t>Jefatura de estudios adjunta de FP</w:t>
      </w:r>
    </w:p>
    <w:p w:rsidR="00EF2ED0" w:rsidRPr="003A3D42" w:rsidRDefault="00EF2ED0" w:rsidP="003A3D42">
      <w:pPr>
        <w:numPr>
          <w:ilvl w:val="1"/>
          <w:numId w:val="19"/>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referida al </w:t>
      </w:r>
      <w:r w:rsidR="0084765A" w:rsidRPr="0084765A">
        <w:rPr>
          <w:rFonts w:cs="Calibri"/>
          <w:color w:val="auto"/>
        </w:rPr>
        <w:t>módulo</w:t>
      </w:r>
      <w:r w:rsidRPr="0084765A">
        <w:rPr>
          <w:rFonts w:cs="Calibri"/>
          <w:color w:val="auto"/>
        </w:rPr>
        <w:t xml:space="preserve"> “</w:t>
      </w:r>
      <w:r w:rsidR="0084765A" w:rsidRPr="0084765A">
        <w:rPr>
          <w:rFonts w:cs="Calibri"/>
          <w:color w:val="auto"/>
        </w:rPr>
        <w:t>Instalación y Mantenimiento de Redes para Transmisión de Datos</w:t>
      </w:r>
      <w:r>
        <w:rPr>
          <w:rFonts w:cs="Calibri"/>
        </w:rPr>
        <w:t>” del ciclo formativo “</w:t>
      </w:r>
      <w:r w:rsidR="0084765A" w:rsidRPr="0084765A">
        <w:rPr>
          <w:rFonts w:cs="Calibri"/>
          <w:color w:val="auto"/>
        </w:rPr>
        <w:t>Formación Profesional Básica en Informática y Comunicaciones</w:t>
      </w:r>
      <w:r>
        <w:rPr>
          <w:rFonts w:cs="Calibri"/>
        </w:rPr>
        <w:t>” en el centro I.E.S. Arcipreste de Hita de Azuqueca de Henares (Guadalajara).</w:t>
      </w:r>
    </w:p>
    <w:p w:rsidR="00266FE7" w:rsidRDefault="00F16884">
      <w:pPr>
        <w:pStyle w:val="Encabezado1"/>
        <w:numPr>
          <w:ilvl w:val="0"/>
          <w:numId w:val="17"/>
        </w:numPr>
        <w:rPr>
          <w:rFonts w:ascii="Calibri" w:hAnsi="Calibri" w:cs="Calibri"/>
        </w:rPr>
      </w:pPr>
      <w:bookmarkStart w:id="3" w:name="_Toc523819752"/>
      <w:bookmarkStart w:id="4" w:name="_Toc148979929"/>
      <w:bookmarkEnd w:id="3"/>
      <w:r>
        <w:rPr>
          <w:rFonts w:ascii="Calibri" w:hAnsi="Calibri" w:cs="Calibri"/>
        </w:rPr>
        <w:t xml:space="preserve">2. </w:t>
      </w:r>
      <w:r w:rsidR="003A3D42">
        <w:rPr>
          <w:rFonts w:ascii="Calibri" w:hAnsi="Calibri" w:cs="Calibri"/>
        </w:rPr>
        <w:t>Legislación aplicable</w:t>
      </w:r>
      <w:bookmarkEnd w:id="4"/>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913795" w:rsidRDefault="001735C2" w:rsidP="00913795">
      <w:pPr>
        <w:numPr>
          <w:ilvl w:val="0"/>
          <w:numId w:val="2"/>
        </w:numPr>
        <w:rPr>
          <w:rFonts w:cs="Calibri"/>
        </w:rPr>
      </w:pPr>
      <w:r w:rsidRPr="001735C2">
        <w:rPr>
          <w:rFonts w:cs="Calibri"/>
        </w:rPr>
        <w:lastRenderedPageBreak/>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913795" w:rsidRDefault="003A3D42" w:rsidP="00913795">
      <w:pPr>
        <w:numPr>
          <w:ilvl w:val="0"/>
          <w:numId w:val="2"/>
        </w:numPr>
        <w:rPr>
          <w:rFonts w:cs="Calibri"/>
        </w:rPr>
      </w:pPr>
      <w:r w:rsidRPr="00913795">
        <w:rPr>
          <w:rFonts w:cs="Calibri"/>
          <w:color w:val="auto"/>
        </w:rPr>
        <w:t xml:space="preserve">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w:t>
      </w:r>
      <w:r w:rsidR="00913795" w:rsidRPr="00913795">
        <w:rPr>
          <w:rFonts w:cs="Calibri"/>
          <w:color w:val="auto"/>
        </w:rPr>
        <w:t>educativo (</w:t>
      </w:r>
      <w:r w:rsidRPr="00913795">
        <w:rPr>
          <w:rFonts w:cs="Calibri"/>
          <w:color w:val="auto"/>
        </w:rPr>
        <w:t>BOE de 5/03/2014)</w:t>
      </w:r>
    </w:p>
    <w:p w:rsidR="00F16884" w:rsidRPr="00913795" w:rsidRDefault="003A3D42" w:rsidP="00F16884">
      <w:pPr>
        <w:numPr>
          <w:ilvl w:val="0"/>
          <w:numId w:val="2"/>
        </w:numPr>
        <w:rPr>
          <w:rFonts w:cs="Calibri"/>
        </w:rPr>
      </w:pPr>
      <w:r w:rsidRPr="00913795">
        <w:rPr>
          <w:rFonts w:cs="Calibri"/>
          <w:color w:val="auto"/>
        </w:rPr>
        <w:t>Decreto 62/2014, de 24/07/2014, por el que se establece el currículo del ciclo formativo de Formación Profesional Básica, correspondiente al Título Profesional Básico en Informática y Comunicaciones, en la Comunidad Autónoma de Castilla-La Mancha.</w:t>
      </w:r>
    </w:p>
    <w:p w:rsidR="00266FE7" w:rsidRPr="00913795" w:rsidRDefault="00A6794B" w:rsidP="00913795">
      <w:pPr>
        <w:pStyle w:val="Encabezado1"/>
        <w:numPr>
          <w:ilvl w:val="0"/>
          <w:numId w:val="17"/>
        </w:numPr>
        <w:rPr>
          <w:rFonts w:ascii="Calibri" w:hAnsi="Calibri" w:cs="Calibri"/>
        </w:rPr>
      </w:pPr>
      <w:bookmarkStart w:id="5" w:name="_Toc523819753"/>
      <w:bookmarkStart w:id="6" w:name="_Toc148979930"/>
      <w:bookmarkEnd w:id="5"/>
      <w:r>
        <w:rPr>
          <w:rFonts w:ascii="Calibri" w:hAnsi="Calibri" w:cs="Calibri"/>
        </w:rPr>
        <w:t xml:space="preserve">3. </w:t>
      </w:r>
      <w:r w:rsidR="003A3D42">
        <w:rPr>
          <w:rFonts w:ascii="Calibri" w:hAnsi="Calibri" w:cs="Calibri"/>
        </w:rPr>
        <w:t>Ubicación</w:t>
      </w:r>
      <w:bookmarkEnd w:id="6"/>
    </w:p>
    <w:p w:rsidR="00266FE7" w:rsidRPr="00913795" w:rsidRDefault="003A3D42" w:rsidP="00913795">
      <w:pPr>
        <w:ind w:firstLine="708"/>
        <w:rPr>
          <w:rFonts w:cs="Calibri"/>
          <w:color w:val="auto"/>
        </w:rPr>
      </w:pPr>
      <w:r w:rsidRPr="00913795">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913795" w:rsidRDefault="003A3D42">
      <w:pPr>
        <w:ind w:firstLine="708"/>
        <w:rPr>
          <w:rFonts w:cs="Calibri"/>
          <w:color w:val="auto"/>
        </w:rPr>
      </w:pPr>
      <w:r w:rsidRPr="00913795">
        <w:rPr>
          <w:rFonts w:cs="Calibri"/>
          <w:color w:val="auto"/>
        </w:rPr>
        <w:t>El objetivo principal de la Formación Profesional Básica es reducir el abandono temprano de las aulas y facilitar que los alumnos que no quieren seguir estudiando la Educación Secundaria se sigan formando para poder obtener un empleo en un futuro.</w:t>
      </w:r>
    </w:p>
    <w:p w:rsidR="00266FE7" w:rsidRPr="00913795" w:rsidRDefault="003A3D42">
      <w:pPr>
        <w:ind w:firstLine="708"/>
        <w:rPr>
          <w:rFonts w:cs="Calibri"/>
          <w:color w:val="auto"/>
        </w:rPr>
      </w:pPr>
      <w:r w:rsidRPr="00913795">
        <w:rPr>
          <w:rFonts w:cs="Calibri"/>
          <w:color w:val="auto"/>
        </w:rPr>
        <w:t>La Formación Profesional Básica va dirigida a alumnos de entre 15 y 17 años que no hayan terminado la Educación Secundaria Obligatoria (ESO). Uno de los requisitos fundamentales es que el alumno, al menos, haya finalizado los estudios en</w:t>
      </w:r>
      <w:r>
        <w:rPr>
          <w:rFonts w:cs="Calibri"/>
          <w:color w:val="FF0000"/>
        </w:rPr>
        <w:t xml:space="preserve"> </w:t>
      </w:r>
      <w:r w:rsidRPr="00913795">
        <w:rPr>
          <w:rFonts w:cs="Calibri"/>
          <w:color w:val="auto"/>
        </w:rPr>
        <w:lastRenderedPageBreak/>
        <w:t xml:space="preserve">2° de la </w:t>
      </w:r>
      <w:r w:rsidR="00913795" w:rsidRPr="00913795">
        <w:rPr>
          <w:rFonts w:cs="Calibri"/>
          <w:color w:val="auto"/>
        </w:rPr>
        <w:t>ESO, además</w:t>
      </w:r>
      <w:r w:rsidRPr="00913795">
        <w:rPr>
          <w:rFonts w:cs="Calibri"/>
          <w:color w:val="auto"/>
        </w:rPr>
        <w:t>, el alumno debe haber sido propuesto por el equipo docente a los padres o tutores legales para su incorporación a un ciclo de FP Básica.</w:t>
      </w:r>
    </w:p>
    <w:p w:rsidR="00266FE7" w:rsidRPr="00913795" w:rsidRDefault="003A3D42">
      <w:pPr>
        <w:ind w:firstLine="708"/>
        <w:rPr>
          <w:color w:val="auto"/>
        </w:rPr>
      </w:pPr>
      <w:r w:rsidRPr="00913795">
        <w:rPr>
          <w:color w:val="auto"/>
        </w:rPr>
        <w:t>El título que obtienen los alumnos tiene valor académico y profesional y validez en todo el territorio nacional. Además, con el título de FP Básica todos los estudiantes pueden acceder a ciclos formativos de grado medio.</w:t>
      </w:r>
    </w:p>
    <w:p w:rsidR="00266FE7" w:rsidRPr="00913795" w:rsidRDefault="003A3D42">
      <w:pPr>
        <w:ind w:firstLine="708"/>
        <w:rPr>
          <w:rFonts w:cs="Calibri"/>
          <w:color w:val="auto"/>
        </w:rPr>
      </w:pPr>
      <w:r w:rsidRPr="00913795">
        <w:rPr>
          <w:rFonts w:cs="Calibri"/>
          <w:color w:val="auto"/>
        </w:rPr>
        <w:t>En el instituto se lleva impartiendo este tipo de estudios desde el curso 2014-2015.</w:t>
      </w:r>
    </w:p>
    <w:p w:rsidR="00266FE7" w:rsidRPr="00913795" w:rsidRDefault="003A3D42" w:rsidP="00913795">
      <w:pPr>
        <w:ind w:firstLine="708"/>
        <w:rPr>
          <w:rFonts w:cs="Calibri"/>
          <w:color w:val="auto"/>
        </w:rPr>
      </w:pPr>
      <w:r w:rsidRPr="00913795">
        <w:rPr>
          <w:rFonts w:cs="Calibri"/>
          <w:color w:val="auto"/>
        </w:rPr>
        <w:t xml:space="preserve">En general el tipo de alumnado que accede a estos cursos es casi el mismo que accedía a los cursos de PCPI, es decir jóvenes en riesgo de exclusión formativa, cultural y socioemocional, necesitados de </w:t>
      </w:r>
      <w:r w:rsidR="00913795" w:rsidRPr="00913795">
        <w:rPr>
          <w:rFonts w:cs="Calibri"/>
          <w:color w:val="auto"/>
        </w:rPr>
        <w:t>unas medidas</w:t>
      </w:r>
      <w:r w:rsidRPr="00913795">
        <w:rPr>
          <w:rFonts w:cs="Calibri"/>
          <w:color w:val="auto"/>
        </w:rPr>
        <w:t xml:space="preserve"> específicas para aprender. Suelen proceder de situaciones de fracaso, abandono o sobreprotección mostrando una actitud de indefensión aprendida para enfrentarse a la formación, a la búsqueda de empleo y </w:t>
      </w:r>
      <w:r w:rsidR="00913795" w:rsidRPr="00913795">
        <w:rPr>
          <w:rFonts w:cs="Calibri"/>
          <w:color w:val="auto"/>
        </w:rPr>
        <w:t>al mundo</w:t>
      </w:r>
      <w:r w:rsidRPr="00913795">
        <w:rPr>
          <w:rFonts w:cs="Calibri"/>
          <w:color w:val="auto"/>
        </w:rPr>
        <w:t xml:space="preserve"> adulto en general, muchos de ellos abandonan antes de finalizar el primer curso, de forma que los segundos cursos suelen estar formados por pocos alumnos.</w:t>
      </w:r>
    </w:p>
    <w:p w:rsidR="00266FE7" w:rsidRDefault="003A3D42">
      <w:pPr>
        <w:rPr>
          <w:rFonts w:cs="Calibri"/>
        </w:rPr>
      </w:pPr>
      <w:r>
        <w:rPr>
          <w:rFonts w:cs="Calibri"/>
        </w:rPr>
        <w:t>El Departamento de Informática dispone de las siguientes aulas:</w:t>
      </w:r>
    </w:p>
    <w:p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rsidR="00266FE7" w:rsidRDefault="003A3D42">
      <w:pPr>
        <w:numPr>
          <w:ilvl w:val="1"/>
          <w:numId w:val="20"/>
        </w:numPr>
        <w:rPr>
          <w:rFonts w:cs="Calibri"/>
        </w:rPr>
      </w:pPr>
      <w:r>
        <w:rPr>
          <w:rFonts w:cs="Calibri"/>
        </w:rPr>
        <w:lastRenderedPageBreak/>
        <w:t xml:space="preserve"> La asignatura de Bachillerato y de la ESO se imparte en las aulas </w:t>
      </w:r>
      <w:proofErr w:type="spellStart"/>
      <w:r>
        <w:rPr>
          <w:rFonts w:cs="Calibri"/>
        </w:rPr>
        <w:t>Althia</w:t>
      </w:r>
      <w:proofErr w:type="spellEnd"/>
      <w:r>
        <w:rPr>
          <w:rFonts w:cs="Calibri"/>
        </w:rPr>
        <w:t xml:space="preserve"> del centro</w:t>
      </w:r>
      <w:r w:rsidR="002B4E5A">
        <w:rPr>
          <w:rFonts w:cs="Calibri"/>
        </w:rPr>
        <w:t xml:space="preserve"> </w:t>
      </w:r>
      <w:r w:rsidR="002B4E5A" w:rsidRPr="00913795">
        <w:rPr>
          <w:rFonts w:cs="Calibri"/>
        </w:rPr>
        <w:t xml:space="preserve">o en aulas tradicionales con el apoyo de ordenadores </w:t>
      </w:r>
      <w:r w:rsidR="001D0B55" w:rsidRPr="00913795">
        <w:rPr>
          <w:rFonts w:cs="Calibri"/>
        </w:rPr>
        <w:t>portátiles.</w:t>
      </w:r>
    </w:p>
    <w:p w:rsidR="00266FE7" w:rsidRDefault="00266FE7">
      <w:pPr>
        <w:ind w:left="1788"/>
        <w:rPr>
          <w:rFonts w:cs="Calibri"/>
        </w:rPr>
      </w:pPr>
    </w:p>
    <w:p w:rsidR="00266FE7" w:rsidRDefault="003A3D42">
      <w:pPr>
        <w:numPr>
          <w:ilvl w:val="0"/>
          <w:numId w:val="20"/>
        </w:numPr>
        <w:rPr>
          <w:rFonts w:cs="Calibri"/>
          <w:b/>
          <w:u w:val="single"/>
        </w:rPr>
      </w:pPr>
      <w:r>
        <w:rPr>
          <w:rFonts w:cs="Calibri"/>
          <w:b/>
          <w:u w:val="single"/>
        </w:rPr>
        <w:t>Aulas para FP Básica</w:t>
      </w:r>
    </w:p>
    <w:p w:rsidR="00266FE7" w:rsidRDefault="003A3D42">
      <w:pPr>
        <w:numPr>
          <w:ilvl w:val="1"/>
          <w:numId w:val="20"/>
        </w:numPr>
        <w:rPr>
          <w:rFonts w:cs="Calibri"/>
        </w:rPr>
      </w:pPr>
      <w:r>
        <w:rPr>
          <w:rFonts w:cs="Calibri"/>
        </w:rPr>
        <w:t>La formación básica se imparte en otra aula independiente de los ciclos.</w:t>
      </w:r>
    </w:p>
    <w:p w:rsidR="00266FE7" w:rsidRDefault="003A3D42">
      <w:pPr>
        <w:numPr>
          <w:ilvl w:val="1"/>
          <w:numId w:val="20"/>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7C58F9">
      <w:pPr>
        <w:numPr>
          <w:ilvl w:val="0"/>
          <w:numId w:val="20"/>
        </w:numPr>
        <w:rPr>
          <w:rFonts w:cs="Calibri"/>
          <w:b/>
          <w:u w:val="single"/>
        </w:rPr>
      </w:pPr>
      <w:r w:rsidRPr="001D0B55">
        <w:rPr>
          <w:rFonts w:cs="Calibri"/>
          <w:b/>
          <w:u w:val="single"/>
        </w:rPr>
        <w:t>Aula ATECA</w:t>
      </w:r>
    </w:p>
    <w:p w:rsidR="008E7C83" w:rsidRPr="00913795" w:rsidRDefault="007C58F9" w:rsidP="008E7C83">
      <w:pPr>
        <w:numPr>
          <w:ilvl w:val="1"/>
          <w:numId w:val="20"/>
        </w:numPr>
        <w:rPr>
          <w:rFonts w:cs="Calibri"/>
        </w:rPr>
      </w:pPr>
      <w:r w:rsidRPr="001D0B55">
        <w:rPr>
          <w:rFonts w:cs="Calibri"/>
        </w:rPr>
        <w:t>Aula de dotación europea para el desarrollo de proyectos de innovación.</w:t>
      </w:r>
    </w:p>
    <w:p w:rsidR="008E7C83" w:rsidRPr="00913795" w:rsidRDefault="008E7C83" w:rsidP="008E7C83">
      <w:pPr>
        <w:ind w:firstLine="708"/>
        <w:rPr>
          <w:rFonts w:cs="Calibri"/>
          <w:color w:val="auto"/>
        </w:rPr>
      </w:pPr>
      <w:r w:rsidRPr="00913795">
        <w:rPr>
          <w:rFonts w:cs="Calibri"/>
          <w:color w:val="auto"/>
        </w:rPr>
        <w:t>Ambas aulas presentan una distribución similar, los ordenadores se sitúan en forma de U alrededor del aula y se dispone de mesas y sillas en forma de filas en el centro del aula, para poder alternar la parte teórica y práctica. Además, el aula de primero dispone de un par de mesas grandes al fondo del aula que actúan como taller.</w:t>
      </w:r>
    </w:p>
    <w:p w:rsidR="00266FE7" w:rsidRDefault="00266FE7">
      <w:pPr>
        <w:rPr>
          <w:rFonts w:cs="Calibri"/>
        </w:rPr>
      </w:pPr>
    </w:p>
    <w:p w:rsidR="00266FE7" w:rsidRPr="00913795" w:rsidRDefault="00A6794B">
      <w:pPr>
        <w:pStyle w:val="Encabezado1"/>
        <w:numPr>
          <w:ilvl w:val="0"/>
          <w:numId w:val="17"/>
        </w:numPr>
        <w:rPr>
          <w:rFonts w:ascii="Calibri" w:hAnsi="Calibri" w:cs="Calibri"/>
          <w:color w:val="auto"/>
        </w:rPr>
      </w:pPr>
      <w:bookmarkStart w:id="7" w:name="_Toc523819754"/>
      <w:bookmarkStart w:id="8" w:name="_Toc148979931"/>
      <w:r w:rsidRPr="00913795">
        <w:rPr>
          <w:rFonts w:ascii="Calibri" w:hAnsi="Calibri" w:cs="Calibri"/>
          <w:color w:val="auto"/>
        </w:rPr>
        <w:t xml:space="preserve">4. </w:t>
      </w:r>
      <w:r w:rsidR="003A3D42" w:rsidRPr="00913795">
        <w:rPr>
          <w:rFonts w:ascii="Calibri" w:hAnsi="Calibri" w:cs="Calibri"/>
          <w:color w:val="auto"/>
        </w:rPr>
        <w:t>Resultados del aprendizaje</w:t>
      </w:r>
      <w:bookmarkEnd w:id="7"/>
      <w:bookmarkEnd w:id="8"/>
      <w:r w:rsidR="003A3D42" w:rsidRPr="00913795">
        <w:rPr>
          <w:rFonts w:ascii="Calibri" w:hAnsi="Calibri" w:cs="Calibri"/>
          <w:color w:val="auto"/>
        </w:rPr>
        <w:t xml:space="preserve"> </w:t>
      </w:r>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17"/>
        </w:numPr>
        <w:rPr>
          <w:rFonts w:ascii="Calibri" w:hAnsi="Calibri" w:cs="Calibri"/>
        </w:rPr>
      </w:pPr>
      <w:bookmarkStart w:id="9" w:name="_Toc523819755"/>
      <w:bookmarkStart w:id="10" w:name="_Toc148979932"/>
      <w:bookmarkEnd w:id="9"/>
      <w:r>
        <w:rPr>
          <w:rFonts w:ascii="Calibri" w:hAnsi="Calibri" w:cs="Calibri"/>
        </w:rPr>
        <w:lastRenderedPageBreak/>
        <w:t>Objetivos comunes</w:t>
      </w:r>
      <w:r w:rsidR="00913795">
        <w:rPr>
          <w:rFonts w:ascii="Calibri" w:hAnsi="Calibri" w:cs="Calibri"/>
        </w:rPr>
        <w:t xml:space="preserve"> del ciclo formativo (Unidades de com</w:t>
      </w:r>
      <w:r w:rsidR="00197CE9">
        <w:rPr>
          <w:rFonts w:ascii="Calibri" w:hAnsi="Calibri" w:cs="Calibri"/>
        </w:rPr>
        <w:t>petencia)</w:t>
      </w:r>
      <w:bookmarkEnd w:id="10"/>
    </w:p>
    <w:p w:rsidR="00266FE7" w:rsidRPr="00913795" w:rsidRDefault="003A3D42">
      <w:pPr>
        <w:numPr>
          <w:ilvl w:val="0"/>
          <w:numId w:val="21"/>
        </w:numPr>
        <w:rPr>
          <w:rFonts w:cs="Calibri"/>
          <w:color w:val="auto"/>
        </w:rPr>
      </w:pPr>
      <w:r w:rsidRPr="00913795">
        <w:rPr>
          <w:rFonts w:cs="Calibri"/>
          <w:color w:val="auto"/>
        </w:rPr>
        <w:t>Identificar y organizar los componentes físicos y lógicos que conforman un sistema microinformático y/o red de transmisión de datos clasificándolos de acuerdo a su función para acopiarlos según su finalidad.</w:t>
      </w:r>
    </w:p>
    <w:p w:rsidR="00266FE7" w:rsidRPr="00913795" w:rsidRDefault="003A3D42">
      <w:pPr>
        <w:numPr>
          <w:ilvl w:val="0"/>
          <w:numId w:val="21"/>
        </w:numPr>
        <w:rPr>
          <w:rFonts w:cs="Calibri"/>
          <w:color w:val="auto"/>
        </w:rPr>
      </w:pPr>
      <w:r w:rsidRPr="00913795">
        <w:rPr>
          <w:rFonts w:cs="Calibri"/>
          <w:color w:val="auto"/>
        </w:rPr>
        <w:t>Ensamblar y conectar componentes y periféricos utilizando las herramientas adecuadas, aplicando procedimientos y normas, para montar sistemas microinformáticos y redes.</w:t>
      </w:r>
    </w:p>
    <w:p w:rsidR="00266FE7" w:rsidRPr="00913795" w:rsidRDefault="003A3D42">
      <w:pPr>
        <w:numPr>
          <w:ilvl w:val="0"/>
          <w:numId w:val="21"/>
        </w:numPr>
        <w:rPr>
          <w:rFonts w:cs="Calibri"/>
          <w:color w:val="auto"/>
        </w:rPr>
      </w:pPr>
      <w:r w:rsidRPr="00913795">
        <w:rPr>
          <w:rFonts w:cs="Calibri"/>
          <w:color w:val="auto"/>
        </w:rPr>
        <w:t>Aplicar técnicas de localización de averías sencillas en los sistemas y equipos informáticos siguiendo pautas establecidas para mantener sistemas microinformáticos y redes locales.</w:t>
      </w:r>
    </w:p>
    <w:p w:rsidR="00266FE7" w:rsidRPr="00913795" w:rsidRDefault="003A3D42">
      <w:pPr>
        <w:numPr>
          <w:ilvl w:val="0"/>
          <w:numId w:val="21"/>
        </w:numPr>
        <w:rPr>
          <w:rFonts w:cs="Calibri"/>
          <w:color w:val="auto"/>
        </w:rPr>
      </w:pPr>
      <w:r w:rsidRPr="00913795">
        <w:rPr>
          <w:rFonts w:cs="Calibri"/>
          <w:color w:val="auto"/>
        </w:rPr>
        <w:t>Sustituir y ajustar componentes físicos y lógicos para mantener sistemas microinformáticos y redes locales.</w:t>
      </w:r>
    </w:p>
    <w:p w:rsidR="00266FE7" w:rsidRPr="00913795" w:rsidRDefault="003A3D42">
      <w:pPr>
        <w:numPr>
          <w:ilvl w:val="0"/>
          <w:numId w:val="21"/>
        </w:numPr>
        <w:rPr>
          <w:rFonts w:cs="Calibri"/>
          <w:color w:val="auto"/>
        </w:rPr>
      </w:pPr>
      <w:r w:rsidRPr="00913795">
        <w:rPr>
          <w:rFonts w:cs="Calibri"/>
          <w:color w:val="auto"/>
        </w:rPr>
        <w:t>Interpretar y aplicar las instrucciones de catálogos de fabricantes de equipos y sistemas para transportar y almacenar elementos y equipos de los sistemas informáticos y redes.</w:t>
      </w:r>
    </w:p>
    <w:p w:rsidR="00266FE7" w:rsidRPr="00913795" w:rsidRDefault="003A3D42">
      <w:pPr>
        <w:numPr>
          <w:ilvl w:val="0"/>
          <w:numId w:val="21"/>
        </w:numPr>
        <w:rPr>
          <w:rFonts w:cs="Calibri"/>
          <w:color w:val="auto"/>
        </w:rPr>
      </w:pPr>
      <w:r w:rsidRPr="00913795">
        <w:rPr>
          <w:rFonts w:cs="Calibri"/>
          <w:color w:val="auto"/>
        </w:rPr>
        <w:t>Identificar y aplicar técnicas de verificación en el montaje y el mantenimiento siguiendo pautas establecidas para realizar comprobaciones rutinarias.</w:t>
      </w:r>
    </w:p>
    <w:p w:rsidR="00266FE7" w:rsidRPr="00913795" w:rsidRDefault="003A3D42">
      <w:pPr>
        <w:numPr>
          <w:ilvl w:val="0"/>
          <w:numId w:val="21"/>
        </w:numPr>
        <w:rPr>
          <w:rFonts w:cs="Calibri"/>
          <w:color w:val="auto"/>
        </w:rPr>
      </w:pPr>
      <w:r w:rsidRPr="00913795">
        <w:rPr>
          <w:rFonts w:cs="Calibri"/>
          <w:color w:val="auto"/>
        </w:rPr>
        <w:t>Ubicar y fijar canalizaciones y demás elementos de una red local cableada, inalámbrica o mixta, aplicando procedimientos de montaje y protocolos de calidad y seguridad, para instalar y configurar redes locales.</w:t>
      </w:r>
    </w:p>
    <w:p w:rsidR="00266FE7" w:rsidRPr="00913795" w:rsidRDefault="003A3D42">
      <w:pPr>
        <w:numPr>
          <w:ilvl w:val="0"/>
          <w:numId w:val="21"/>
        </w:numPr>
        <w:rPr>
          <w:rFonts w:cs="Calibri"/>
          <w:color w:val="auto"/>
        </w:rPr>
      </w:pPr>
      <w:r w:rsidRPr="00913795">
        <w:rPr>
          <w:rFonts w:cs="Calibri"/>
          <w:color w:val="auto"/>
        </w:rPr>
        <w:t>Aplicar técnicas de preparado, conformado y guiado de cables, preparando los espacios y manejando equipos y herramientas para tender el cableado en redes de datos.</w:t>
      </w:r>
    </w:p>
    <w:p w:rsidR="00266FE7" w:rsidRPr="00913795" w:rsidRDefault="003A3D42">
      <w:pPr>
        <w:numPr>
          <w:ilvl w:val="0"/>
          <w:numId w:val="21"/>
        </w:numPr>
        <w:rPr>
          <w:rFonts w:cs="Calibri"/>
          <w:color w:val="auto"/>
        </w:rPr>
      </w:pPr>
      <w:r w:rsidRPr="00913795">
        <w:rPr>
          <w:rFonts w:cs="Calibri"/>
          <w:color w:val="auto"/>
        </w:rPr>
        <w:t>Reconocer las herramientas del sistema operativo y periféricos manejándolas para realizar configuraciones y resolver problemas de acuerdo a las instrucciones del fabricante.</w:t>
      </w:r>
    </w:p>
    <w:p w:rsidR="00266FE7" w:rsidRPr="00913795" w:rsidRDefault="003A3D42">
      <w:pPr>
        <w:numPr>
          <w:ilvl w:val="0"/>
          <w:numId w:val="21"/>
        </w:numPr>
        <w:rPr>
          <w:rFonts w:cs="Calibri"/>
          <w:color w:val="auto"/>
        </w:rPr>
      </w:pPr>
      <w:r w:rsidRPr="00913795">
        <w:rPr>
          <w:rFonts w:cs="Calibri"/>
          <w:color w:val="auto"/>
        </w:rPr>
        <w:lastRenderedPageBreak/>
        <w:t>Elaborar y modificar informes sencillos y fichas de trabajo para manejar aplicaciones ofimáticas de procesadores de texto.</w:t>
      </w:r>
    </w:p>
    <w:p w:rsidR="00266FE7" w:rsidRPr="00913795" w:rsidRDefault="003A3D42">
      <w:pPr>
        <w:numPr>
          <w:ilvl w:val="0"/>
          <w:numId w:val="21"/>
        </w:numPr>
        <w:rPr>
          <w:rFonts w:cs="Calibri"/>
          <w:color w:val="auto"/>
        </w:rPr>
      </w:pPr>
      <w:r w:rsidRPr="00913795">
        <w:rPr>
          <w:rFonts w:cs="Calibri"/>
          <w:color w:val="auto"/>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266FE7" w:rsidRPr="00913795" w:rsidRDefault="003A3D42">
      <w:pPr>
        <w:numPr>
          <w:ilvl w:val="0"/>
          <w:numId w:val="21"/>
        </w:numPr>
        <w:rPr>
          <w:rFonts w:cs="Calibri"/>
          <w:color w:val="auto"/>
        </w:rPr>
      </w:pPr>
      <w:r w:rsidRPr="00913795">
        <w:rPr>
          <w:rFonts w:cs="Calibri"/>
          <w:color w:val="auto"/>
        </w:rPr>
        <w:t>Desarrollar habilidades para formular, plantear, interpretar y resolver problemas aplicar el razonamiento de cálculo matemático para desenvolverse en la sociedad, en el entorno laboral y gestionar sus recursos económicos.</w:t>
      </w:r>
    </w:p>
    <w:p w:rsidR="00266FE7" w:rsidRPr="00913795" w:rsidRDefault="003A3D42">
      <w:pPr>
        <w:numPr>
          <w:ilvl w:val="0"/>
          <w:numId w:val="21"/>
        </w:numPr>
        <w:rPr>
          <w:rFonts w:cs="Calibri"/>
          <w:color w:val="auto"/>
        </w:rPr>
      </w:pPr>
      <w:r w:rsidRPr="00913795">
        <w:rPr>
          <w:rFonts w:cs="Calibri"/>
          <w:color w:val="auto"/>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266FE7" w:rsidRPr="00913795" w:rsidRDefault="003A3D42">
      <w:pPr>
        <w:numPr>
          <w:ilvl w:val="0"/>
          <w:numId w:val="21"/>
        </w:numPr>
        <w:rPr>
          <w:rFonts w:cs="Calibri"/>
          <w:color w:val="auto"/>
        </w:rPr>
      </w:pPr>
      <w:r w:rsidRPr="00913795">
        <w:rPr>
          <w:rFonts w:cs="Calibri"/>
          <w:color w:val="auto"/>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266FE7" w:rsidRPr="00913795" w:rsidRDefault="003A3D42">
      <w:pPr>
        <w:numPr>
          <w:ilvl w:val="0"/>
          <w:numId w:val="21"/>
        </w:numPr>
        <w:rPr>
          <w:rFonts w:cs="Calibri"/>
          <w:color w:val="auto"/>
        </w:rPr>
      </w:pPr>
      <w:r w:rsidRPr="00913795">
        <w:rPr>
          <w:rFonts w:cs="Calibri"/>
          <w:color w:val="auto"/>
        </w:rPr>
        <w:t>Desarrollar las destrezas básicas de las fuentes de información utilizando con sentido crítico las tecnologías de la información y de la comunicación para obtener y comunicar información en el entorno personal, social o profesional.</w:t>
      </w:r>
    </w:p>
    <w:p w:rsidR="00266FE7" w:rsidRPr="00913795" w:rsidRDefault="003A3D42">
      <w:pPr>
        <w:numPr>
          <w:ilvl w:val="0"/>
          <w:numId w:val="21"/>
        </w:numPr>
        <w:rPr>
          <w:rFonts w:cs="Calibri"/>
          <w:color w:val="auto"/>
        </w:rPr>
      </w:pPr>
      <w:r w:rsidRPr="00913795">
        <w:rPr>
          <w:rFonts w:cs="Calibri"/>
          <w:color w:val="auto"/>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266FE7" w:rsidRPr="00913795" w:rsidRDefault="003A3D42">
      <w:pPr>
        <w:numPr>
          <w:ilvl w:val="0"/>
          <w:numId w:val="21"/>
        </w:numPr>
        <w:rPr>
          <w:rFonts w:cs="Calibri"/>
          <w:color w:val="auto"/>
        </w:rPr>
      </w:pPr>
      <w:r w:rsidRPr="00913795">
        <w:rPr>
          <w:rFonts w:cs="Calibri"/>
          <w:color w:val="auto"/>
        </w:rPr>
        <w:t xml:space="preserve">Desarrollar y afianzar habilidades y destrezas lingüísticas y alcanzar el nivel de precisión, claridad y fluidez requeridas, utilizando los conocimientos sobre la </w:t>
      </w:r>
      <w:r w:rsidRPr="00913795">
        <w:rPr>
          <w:rFonts w:cs="Calibri"/>
          <w:color w:val="auto"/>
        </w:rPr>
        <w:lastRenderedPageBreak/>
        <w:t>lengua castellana y, en su caso, la lengua cooficial para comunicarse en su entorno social, en su vida cotidiana y en la actividad laboral.</w:t>
      </w:r>
    </w:p>
    <w:p w:rsidR="00266FE7" w:rsidRPr="00913795" w:rsidRDefault="003A3D42">
      <w:pPr>
        <w:numPr>
          <w:ilvl w:val="0"/>
          <w:numId w:val="21"/>
        </w:numPr>
        <w:rPr>
          <w:rFonts w:cs="Calibri"/>
          <w:color w:val="auto"/>
        </w:rPr>
      </w:pPr>
      <w:r w:rsidRPr="00913795">
        <w:rPr>
          <w:rFonts w:cs="Calibri"/>
          <w:color w:val="auto"/>
        </w:rPr>
        <w:t>Desarrollar habilidades lingüísticas básicas en lengua extranjera para comunicarse de forma oral y escrita en situaciones habituales y predecibles de la vida cotidiana y profesional.</w:t>
      </w:r>
    </w:p>
    <w:p w:rsidR="00266FE7" w:rsidRPr="00913795" w:rsidRDefault="003A3D42">
      <w:pPr>
        <w:numPr>
          <w:ilvl w:val="0"/>
          <w:numId w:val="21"/>
        </w:numPr>
        <w:rPr>
          <w:rFonts w:cs="Calibri"/>
          <w:color w:val="auto"/>
        </w:rPr>
      </w:pPr>
      <w:r w:rsidRPr="00913795">
        <w:rPr>
          <w:rFonts w:cs="Calibri"/>
          <w:color w:val="auto"/>
        </w:rPr>
        <w:t>Reconocer causas y rasgos propios de fenómenos y acontecimientos contemporáneos, evolución histórica, distribución geográfica para explicar las características propias de las sociedades contemporáneas.</w:t>
      </w:r>
    </w:p>
    <w:p w:rsidR="00266FE7" w:rsidRPr="00913795" w:rsidRDefault="003A3D42">
      <w:pPr>
        <w:numPr>
          <w:ilvl w:val="0"/>
          <w:numId w:val="21"/>
        </w:numPr>
        <w:rPr>
          <w:rFonts w:cs="Calibri"/>
          <w:color w:val="auto"/>
        </w:rPr>
      </w:pPr>
      <w:r w:rsidRPr="00913795">
        <w:rPr>
          <w:rFonts w:cs="Calibri"/>
          <w:color w:val="auto"/>
        </w:rPr>
        <w:t>Desarrollar valores y hábitos de comportamiento basados en principios democráticos, aplicándolos en sus relaciones sociales habituales y en la resolución pacífica de los conflictos.</w:t>
      </w:r>
    </w:p>
    <w:p w:rsidR="00266FE7" w:rsidRPr="00913795" w:rsidRDefault="003A3D42">
      <w:pPr>
        <w:numPr>
          <w:ilvl w:val="0"/>
          <w:numId w:val="21"/>
        </w:numPr>
        <w:rPr>
          <w:rFonts w:cs="Calibri"/>
          <w:color w:val="auto"/>
        </w:rPr>
      </w:pPr>
      <w:r w:rsidRPr="00913795">
        <w:rPr>
          <w:rFonts w:cs="Calibri"/>
          <w:color w:val="auto"/>
        </w:rPr>
        <w:t>Comparar y seleccionar recursos y ofertas formativas existentes para el aprendizaje a lo largo de la vida para adaptarse a las nuevas situaciones laborales y personales.</w:t>
      </w:r>
    </w:p>
    <w:p w:rsidR="00266FE7" w:rsidRPr="00913795" w:rsidRDefault="003A3D42">
      <w:pPr>
        <w:numPr>
          <w:ilvl w:val="0"/>
          <w:numId w:val="21"/>
        </w:numPr>
        <w:rPr>
          <w:rFonts w:cs="Calibri"/>
          <w:color w:val="auto"/>
        </w:rPr>
      </w:pPr>
      <w:r w:rsidRPr="00913795">
        <w:rPr>
          <w:rFonts w:cs="Calibri"/>
          <w:color w:val="auto"/>
        </w:rPr>
        <w:t>Desarrollar la iniciativa, la creatividad y el espíritu emprendedor, así como la confianza en sí mismo, la participación y el espíritu crítico para resolver situaciones e incidencias tanto de la actividad profesional como de la personal.</w:t>
      </w:r>
    </w:p>
    <w:p w:rsidR="00266FE7" w:rsidRPr="00913795" w:rsidRDefault="003A3D42">
      <w:pPr>
        <w:numPr>
          <w:ilvl w:val="0"/>
          <w:numId w:val="21"/>
        </w:numPr>
        <w:rPr>
          <w:rFonts w:cs="Calibri"/>
          <w:color w:val="auto"/>
        </w:rPr>
      </w:pPr>
      <w:r w:rsidRPr="00913795">
        <w:rPr>
          <w:rFonts w:cs="Calibri"/>
          <w:color w:val="auto"/>
        </w:rPr>
        <w:t>Desarrollar trabajos en equipo, asumiendo sus deberes, respetando a los demás y cooperando con ellos, actuando con tolerancia y respeto a los demás para la realización eficaz de las tareas y como medio de desarrollo personal.</w:t>
      </w:r>
    </w:p>
    <w:p w:rsidR="00266FE7" w:rsidRPr="00913795" w:rsidRDefault="003A3D42">
      <w:pPr>
        <w:numPr>
          <w:ilvl w:val="0"/>
          <w:numId w:val="21"/>
        </w:numPr>
        <w:rPr>
          <w:rFonts w:cs="Calibri"/>
          <w:color w:val="auto"/>
        </w:rPr>
      </w:pPr>
      <w:r w:rsidRPr="00913795">
        <w:rPr>
          <w:rFonts w:cs="Calibri"/>
          <w:color w:val="auto"/>
        </w:rPr>
        <w:t>Utilizar las tecnologías de la información y de la comunicación para informarse, comunicarse, aprender y facilitarse las tareas laborales.</w:t>
      </w:r>
    </w:p>
    <w:p w:rsidR="00266FE7" w:rsidRPr="00913795" w:rsidRDefault="003A3D42">
      <w:pPr>
        <w:numPr>
          <w:ilvl w:val="0"/>
          <w:numId w:val="21"/>
        </w:numPr>
        <w:rPr>
          <w:rFonts w:cs="Calibri"/>
          <w:color w:val="auto"/>
        </w:rPr>
      </w:pPr>
      <w:r w:rsidRPr="00913795">
        <w:rPr>
          <w:rFonts w:cs="Calibri"/>
          <w:color w:val="auto"/>
        </w:rPr>
        <w:t>Relacionar los riesgos laborales y ambientales con la actividad laboral con el propósito de utilizar las medidas preventivas correspondientes para la protección personal, evitando daños a las demás personas y en el medio ambiente.</w:t>
      </w:r>
    </w:p>
    <w:p w:rsidR="00266FE7" w:rsidRPr="00913795" w:rsidRDefault="003A3D42">
      <w:pPr>
        <w:numPr>
          <w:ilvl w:val="0"/>
          <w:numId w:val="21"/>
        </w:numPr>
        <w:rPr>
          <w:rFonts w:cs="Calibri"/>
          <w:color w:val="auto"/>
        </w:rPr>
      </w:pPr>
      <w:r w:rsidRPr="00913795">
        <w:rPr>
          <w:rFonts w:cs="Calibri"/>
          <w:color w:val="auto"/>
        </w:rPr>
        <w:lastRenderedPageBreak/>
        <w:t>Desarrollar las técnicas de su actividad profesional asegurando la eficacia y la calidad en su trabajo, proponiendo, si procede, mejoras en las actividades de trabajo.</w:t>
      </w:r>
    </w:p>
    <w:p w:rsidR="006B0FAE" w:rsidRPr="00197CE9" w:rsidRDefault="003A3D42" w:rsidP="00197CE9">
      <w:pPr>
        <w:numPr>
          <w:ilvl w:val="0"/>
          <w:numId w:val="21"/>
        </w:numPr>
        <w:rPr>
          <w:rFonts w:cs="Calibri"/>
          <w:color w:val="FF0000"/>
        </w:rPr>
      </w:pPr>
      <w:r w:rsidRPr="00913795">
        <w:rPr>
          <w:rFonts w:cs="Calibri"/>
          <w:color w:val="auto"/>
        </w:rPr>
        <w:t>Reconocer sus derechos y deberes como agente activo en la sociedad, teniendo en cuenta el marco legal que regula las condiciones sociales y laborales para participar como ciudadano democrático</w:t>
      </w:r>
      <w:r>
        <w:rPr>
          <w:rFonts w:cs="Calibri"/>
          <w:color w:val="FF0000"/>
        </w:rPr>
        <w:t>.</w:t>
      </w:r>
    </w:p>
    <w:p w:rsidR="00266FE7" w:rsidRDefault="003A3D42">
      <w:pPr>
        <w:pStyle w:val="Encabezado2"/>
        <w:numPr>
          <w:ilvl w:val="1"/>
          <w:numId w:val="17"/>
        </w:numPr>
        <w:rPr>
          <w:rFonts w:ascii="Calibri" w:hAnsi="Calibri" w:cs="Calibri"/>
        </w:rPr>
      </w:pPr>
      <w:bookmarkStart w:id="11" w:name="_Toc523819756"/>
      <w:bookmarkStart w:id="12" w:name="_Toc148979933"/>
      <w:bookmarkEnd w:id="11"/>
      <w:r>
        <w:rPr>
          <w:rFonts w:ascii="Calibri" w:hAnsi="Calibri" w:cs="Calibri"/>
        </w:rPr>
        <w:t>Objetivos específicos del módulo</w:t>
      </w:r>
      <w:bookmarkEnd w:id="12"/>
    </w:p>
    <w:p w:rsidR="00197CE9" w:rsidRPr="00197CE9" w:rsidRDefault="00197CE9" w:rsidP="00197CE9">
      <w:pPr>
        <w:rPr>
          <w:rFonts w:cs="Calibri"/>
          <w:color w:val="auto"/>
        </w:rPr>
      </w:pPr>
      <w:r w:rsidRPr="00197CE9">
        <w:rPr>
          <w:rFonts w:cs="Calibri"/>
          <w:color w:val="auto"/>
        </w:rPr>
        <w:t xml:space="preserve">Los objetivos específicos del módulo descritos en el Real Decreto 127/2014, de 28 de febrero, como resultados de aprendizaje son: </w:t>
      </w:r>
    </w:p>
    <w:p w:rsidR="00197CE9" w:rsidRPr="00197CE9" w:rsidRDefault="00197CE9" w:rsidP="00197CE9">
      <w:pPr>
        <w:rPr>
          <w:rFonts w:cs="Calibri"/>
          <w:color w:val="auto"/>
        </w:rPr>
      </w:pPr>
      <w:r w:rsidRPr="00197CE9">
        <w:rPr>
          <w:rFonts w:cs="Calibri"/>
          <w:color w:val="auto"/>
        </w:rPr>
        <w:t xml:space="preserve">RA1: Selecciona los elementos que configuran las redes para la transmisión de voz y datos, describiendo sus principales características y funcionalidad. </w:t>
      </w:r>
    </w:p>
    <w:p w:rsidR="00197CE9" w:rsidRPr="00197CE9" w:rsidRDefault="00197CE9" w:rsidP="00197CE9">
      <w:pPr>
        <w:rPr>
          <w:rFonts w:cs="Calibri"/>
          <w:color w:val="auto"/>
        </w:rPr>
      </w:pPr>
      <w:r w:rsidRPr="00197CE9">
        <w:rPr>
          <w:rFonts w:cs="Calibri"/>
          <w:color w:val="auto"/>
        </w:rPr>
        <w:t xml:space="preserve">RA2: Monta canalizaciones, soportes y armarios en redes de transmisión de voz y datos, identificando los elementos en el plano de la instalación y aplicando técnicas de montaje. </w:t>
      </w:r>
    </w:p>
    <w:p w:rsidR="00197CE9" w:rsidRPr="00197CE9" w:rsidRDefault="00197CE9" w:rsidP="00197CE9">
      <w:pPr>
        <w:rPr>
          <w:rFonts w:cs="Calibri"/>
          <w:color w:val="auto"/>
        </w:rPr>
      </w:pPr>
      <w:r w:rsidRPr="00197CE9">
        <w:rPr>
          <w:rFonts w:cs="Calibri"/>
          <w:color w:val="auto"/>
        </w:rPr>
        <w:t xml:space="preserve">RA3: Despliega el cableado de una red de voz y datos analizando su trazado. </w:t>
      </w:r>
    </w:p>
    <w:p w:rsidR="00197CE9" w:rsidRPr="00197CE9" w:rsidRDefault="00197CE9" w:rsidP="00197CE9">
      <w:pPr>
        <w:rPr>
          <w:rFonts w:cs="Calibri"/>
          <w:color w:val="auto"/>
        </w:rPr>
      </w:pPr>
      <w:r w:rsidRPr="00197CE9">
        <w:rPr>
          <w:rFonts w:cs="Calibri"/>
          <w:color w:val="auto"/>
        </w:rPr>
        <w:t xml:space="preserve">RA4: Instala elementos y sistemas de transmisión de voz y datos, reconociendo y aplicando las diferentes técnicas de montaje. </w:t>
      </w:r>
    </w:p>
    <w:p w:rsidR="00197CE9" w:rsidRPr="00197CE9" w:rsidRDefault="00197CE9" w:rsidP="00197CE9">
      <w:pPr>
        <w:rPr>
          <w:rFonts w:cs="Calibri"/>
          <w:color w:val="auto"/>
        </w:rPr>
      </w:pPr>
      <w:r w:rsidRPr="00197CE9">
        <w:rPr>
          <w:rFonts w:cs="Calibri"/>
          <w:color w:val="auto"/>
        </w:rPr>
        <w:t xml:space="preserve">RA5: Realiza operaciones básicas de configuración en redes locales cableadas relacionándolas con sus aplicaciones. </w:t>
      </w:r>
    </w:p>
    <w:p w:rsidR="00266FE7" w:rsidRPr="00197CE9" w:rsidRDefault="00197CE9">
      <w:pPr>
        <w:rPr>
          <w:rFonts w:cs="Calibri"/>
          <w:color w:val="auto"/>
        </w:rPr>
      </w:pPr>
      <w:r w:rsidRPr="00197CE9">
        <w:rPr>
          <w:rFonts w:cs="Calibri"/>
          <w:color w:val="auto"/>
        </w:rPr>
        <w:t>RA6: Cumple las normas de prevención de riesgos laborales y de protección ambiental, identificando los riesgos asociados, las medidas y sistemas para prevenirlos.</w:t>
      </w:r>
    </w:p>
    <w:p w:rsidR="00266FE7" w:rsidRDefault="003A3D42" w:rsidP="00F62985">
      <w:pPr>
        <w:pStyle w:val="Encabezado1"/>
        <w:numPr>
          <w:ilvl w:val="1"/>
          <w:numId w:val="19"/>
        </w:numPr>
        <w:ind w:left="357" w:hanging="357"/>
        <w:rPr>
          <w:rFonts w:ascii="Calibri" w:hAnsi="Calibri" w:cs="Calibri"/>
        </w:rPr>
      </w:pPr>
      <w:bookmarkStart w:id="13" w:name="_Toc523819757"/>
      <w:bookmarkStart w:id="14" w:name="_Toc148979934"/>
      <w:bookmarkEnd w:id="13"/>
      <w:r>
        <w:rPr>
          <w:rFonts w:ascii="Calibri" w:hAnsi="Calibri" w:cs="Calibri"/>
        </w:rPr>
        <w:t>Contenidos</w:t>
      </w:r>
      <w:bookmarkEnd w:id="14"/>
    </w:p>
    <w:p w:rsidR="00266FE7" w:rsidRPr="00197CE9" w:rsidRDefault="00197CE9" w:rsidP="00197CE9">
      <w:pPr>
        <w:rPr>
          <w:rFonts w:cs="Calibri"/>
          <w:color w:val="auto"/>
        </w:rPr>
      </w:pPr>
      <w:r w:rsidRPr="00197CE9">
        <w:rPr>
          <w:rFonts w:cs="Calibri"/>
          <w:color w:val="auto"/>
        </w:rPr>
        <w:t>Los contenidos de esta programación se desarrollarán en 9 unidades de trabajo</w:t>
      </w:r>
    </w:p>
    <w:p w:rsidR="00266FE7" w:rsidRDefault="003A3D42" w:rsidP="00F62985">
      <w:pPr>
        <w:pStyle w:val="Encabezado2"/>
        <w:numPr>
          <w:ilvl w:val="1"/>
          <w:numId w:val="42"/>
        </w:numPr>
        <w:ind w:left="709"/>
        <w:rPr>
          <w:rFonts w:ascii="Calibri" w:hAnsi="Calibri" w:cs="Calibri"/>
        </w:rPr>
      </w:pPr>
      <w:bookmarkStart w:id="15" w:name="_Toc523819758"/>
      <w:bookmarkStart w:id="16" w:name="_Toc148979935"/>
      <w:bookmarkEnd w:id="15"/>
      <w:r>
        <w:rPr>
          <w:rFonts w:ascii="Calibri" w:hAnsi="Calibri" w:cs="Calibri"/>
        </w:rPr>
        <w:lastRenderedPageBreak/>
        <w:t>Unidad de Trabajo 1</w:t>
      </w:r>
      <w:r w:rsidR="00197CE9">
        <w:rPr>
          <w:rFonts w:ascii="Calibri" w:hAnsi="Calibri" w:cs="Calibri"/>
        </w:rPr>
        <w:t>: Comunicación y Representación de la información</w:t>
      </w:r>
      <w:bookmarkEnd w:id="16"/>
    </w:p>
    <w:p w:rsidR="00197CE9" w:rsidRDefault="00197CE9" w:rsidP="00197CE9">
      <w:r>
        <w:t xml:space="preserve">- Elementos de un sistema de comunicación </w:t>
      </w:r>
    </w:p>
    <w:p w:rsidR="00197CE9" w:rsidRDefault="00197CE9" w:rsidP="00197CE9">
      <w:r>
        <w:t xml:space="preserve">- Representación de la información </w:t>
      </w:r>
    </w:p>
    <w:p w:rsidR="00197CE9" w:rsidRDefault="00197CE9" w:rsidP="00197CE9">
      <w:r>
        <w:t xml:space="preserve">- Redes de comunicaciones </w:t>
      </w:r>
    </w:p>
    <w:p w:rsidR="00197CE9" w:rsidRPr="00197CE9" w:rsidRDefault="00197CE9" w:rsidP="00197CE9">
      <w:r>
        <w:t>- Dirección IP</w:t>
      </w:r>
    </w:p>
    <w:p w:rsidR="00266FE7" w:rsidRDefault="00197CE9" w:rsidP="00F62985">
      <w:pPr>
        <w:pStyle w:val="Encabezado2"/>
        <w:numPr>
          <w:ilvl w:val="1"/>
          <w:numId w:val="42"/>
        </w:numPr>
        <w:ind w:left="709"/>
        <w:rPr>
          <w:rFonts w:ascii="Calibri" w:hAnsi="Calibri" w:cs="Calibri"/>
        </w:rPr>
      </w:pPr>
      <w:bookmarkStart w:id="17" w:name="_Toc523819759"/>
      <w:bookmarkStart w:id="18" w:name="_Toc148979936"/>
      <w:bookmarkEnd w:id="17"/>
      <w:r>
        <w:rPr>
          <w:rFonts w:ascii="Calibri" w:hAnsi="Calibri" w:cs="Calibri"/>
        </w:rPr>
        <w:t xml:space="preserve">Unidad de Trabajo </w:t>
      </w:r>
      <w:r w:rsidRPr="00197CE9">
        <w:rPr>
          <w:rFonts w:ascii="Calibri" w:hAnsi="Calibri" w:cs="Calibri"/>
        </w:rPr>
        <w:t>2: Infraestructura de Red</w:t>
      </w:r>
      <w:bookmarkEnd w:id="18"/>
    </w:p>
    <w:p w:rsidR="00197CE9" w:rsidRDefault="00197CE9" w:rsidP="00197CE9">
      <w:r>
        <w:t xml:space="preserve">- Topologías de red </w:t>
      </w:r>
    </w:p>
    <w:p w:rsidR="00197CE9" w:rsidRDefault="00197CE9" w:rsidP="00197CE9">
      <w:r>
        <w:t xml:space="preserve">- Medios de transmisión </w:t>
      </w:r>
    </w:p>
    <w:p w:rsidR="00197CE9" w:rsidRPr="00197CE9" w:rsidRDefault="00197CE9" w:rsidP="00197CE9">
      <w:r>
        <w:t>- Topologías de cableado en edificios</w:t>
      </w:r>
    </w:p>
    <w:p w:rsidR="00F62985" w:rsidRDefault="00F62985" w:rsidP="00F62985">
      <w:pPr>
        <w:pStyle w:val="Encabezado2"/>
        <w:numPr>
          <w:ilvl w:val="1"/>
          <w:numId w:val="42"/>
        </w:numPr>
        <w:ind w:left="709"/>
        <w:rPr>
          <w:rFonts w:ascii="Calibri" w:hAnsi="Calibri" w:cs="Calibri"/>
        </w:rPr>
      </w:pPr>
      <w:bookmarkStart w:id="19" w:name="_Toc148979937"/>
      <w:r>
        <w:rPr>
          <w:rFonts w:ascii="Calibri" w:hAnsi="Calibri" w:cs="Calibri"/>
        </w:rPr>
        <w:t xml:space="preserve">Unidad de Trabajo </w:t>
      </w:r>
      <w:r w:rsidRPr="00197CE9">
        <w:rPr>
          <w:rFonts w:ascii="Calibri" w:hAnsi="Calibri" w:cs="Calibri"/>
        </w:rPr>
        <w:t>3: Elementos de una Red de Datos y Telecomunicaciones</w:t>
      </w:r>
      <w:bookmarkEnd w:id="19"/>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Adaptador de red</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Armario de distribución</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Panel de parcheo</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Elementos de conexión y guiado </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xml:space="preserve">- Electrónica de red (Repetidor, </w:t>
      </w:r>
      <w:proofErr w:type="spellStart"/>
      <w:r>
        <w:rPr>
          <w:rStyle w:val="normaltextrun"/>
          <w:rFonts w:ascii="Calibri" w:hAnsi="Calibri" w:cs="Calibri"/>
          <w:color w:val="00000A"/>
        </w:rPr>
        <w:t>Hub</w:t>
      </w:r>
      <w:proofErr w:type="spellEnd"/>
      <w:r>
        <w:rPr>
          <w:rStyle w:val="normaltextrun"/>
          <w:rFonts w:ascii="Calibri" w:hAnsi="Calibri" w:cs="Calibri"/>
          <w:color w:val="00000A"/>
        </w:rPr>
        <w:t xml:space="preserve">, </w:t>
      </w:r>
      <w:proofErr w:type="spellStart"/>
      <w:r>
        <w:rPr>
          <w:rStyle w:val="normaltextrun"/>
          <w:rFonts w:ascii="Calibri" w:hAnsi="Calibri" w:cs="Calibri"/>
          <w:color w:val="00000A"/>
        </w:rPr>
        <w:t>Switch</w:t>
      </w:r>
      <w:proofErr w:type="spellEnd"/>
      <w:r>
        <w:rPr>
          <w:rStyle w:val="normaltextrun"/>
          <w:rFonts w:ascii="Calibri" w:hAnsi="Calibri" w:cs="Calibri"/>
          <w:color w:val="00000A"/>
        </w:rPr>
        <w:t>, Bridge, Router, Gateway, Punto de acceso) </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Style w:val="eop"/>
          <w:rFonts w:ascii="Calibri" w:hAnsi="Calibri" w:cs="Calibri"/>
          <w:color w:val="00000A"/>
        </w:rPr>
      </w:pPr>
      <w:r>
        <w:rPr>
          <w:rStyle w:val="normaltextrun"/>
          <w:rFonts w:ascii="Calibri" w:hAnsi="Calibri" w:cs="Calibri"/>
          <w:color w:val="00000A"/>
        </w:rPr>
        <w:t>- Dominios de colisión y de difusión</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p>
    <w:p w:rsidR="00F62985" w:rsidRDefault="00F62985" w:rsidP="00F62985">
      <w:pPr>
        <w:pStyle w:val="paragraph"/>
        <w:numPr>
          <w:ilvl w:val="1"/>
          <w:numId w:val="42"/>
        </w:numPr>
        <w:spacing w:before="0" w:beforeAutospacing="0" w:after="0" w:afterAutospacing="0"/>
        <w:ind w:left="709"/>
        <w:jc w:val="both"/>
        <w:textAlignment w:val="baseline"/>
        <w:rPr>
          <w:rStyle w:val="eop"/>
          <w:rFonts w:ascii="Calibri" w:hAnsi="Calibri" w:cs="Calibri"/>
          <w:b/>
          <w:bCs/>
          <w:i/>
          <w:iCs/>
          <w:color w:val="00000A"/>
          <w:sz w:val="28"/>
          <w:szCs w:val="28"/>
        </w:rPr>
      </w:pPr>
      <w:r>
        <w:rPr>
          <w:rStyle w:val="normaltextrun"/>
          <w:rFonts w:ascii="Calibri" w:hAnsi="Calibri" w:cs="Calibri"/>
          <w:b/>
          <w:bCs/>
          <w:i/>
          <w:iCs/>
          <w:color w:val="00000A"/>
          <w:sz w:val="28"/>
          <w:szCs w:val="28"/>
        </w:rPr>
        <w:t>Unidad de Trabajo 4: Cableado Estructurado</w:t>
      </w:r>
      <w:r>
        <w:rPr>
          <w:rStyle w:val="eop"/>
          <w:rFonts w:ascii="Calibri" w:hAnsi="Calibri" w:cs="Calibri"/>
          <w:b/>
          <w:bCs/>
          <w:i/>
          <w:iCs/>
          <w:color w:val="00000A"/>
          <w:sz w:val="28"/>
          <w:szCs w:val="28"/>
        </w:rPr>
        <w:t> </w:t>
      </w:r>
    </w:p>
    <w:p w:rsidR="00F62985" w:rsidRDefault="00F62985" w:rsidP="00F62985">
      <w:pPr>
        <w:pStyle w:val="paragraph"/>
        <w:spacing w:before="0" w:beforeAutospacing="0" w:after="0" w:afterAutospacing="0"/>
        <w:ind w:left="792"/>
        <w:jc w:val="both"/>
        <w:textAlignment w:val="baseline"/>
        <w:rPr>
          <w:rFonts w:ascii="Segoe UI" w:hAnsi="Segoe UI" w:cs="Segoe UI"/>
          <w:b/>
          <w:bCs/>
          <w:i/>
          <w:iCs/>
          <w:color w:val="00000A"/>
          <w:sz w:val="18"/>
          <w:szCs w:val="18"/>
        </w:rPr>
      </w:pP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Sistema de cableado estructurado</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Elementos funcionales en un sistema de cableado estructurado</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La conexión a tierra del sistema de cableado estructurado </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Style w:val="eop"/>
          <w:rFonts w:ascii="Calibri" w:hAnsi="Calibri" w:cs="Calibri"/>
          <w:color w:val="00000A"/>
        </w:rPr>
      </w:pPr>
      <w:r>
        <w:rPr>
          <w:rStyle w:val="normaltextrun"/>
          <w:rFonts w:ascii="Calibri" w:hAnsi="Calibri" w:cs="Calibri"/>
          <w:color w:val="00000A"/>
        </w:rPr>
        <w:t>- Normas y estándares </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p>
    <w:p w:rsidR="00F62985" w:rsidRDefault="00F62985" w:rsidP="00F62985">
      <w:pPr>
        <w:pStyle w:val="paragraph"/>
        <w:numPr>
          <w:ilvl w:val="1"/>
          <w:numId w:val="42"/>
        </w:numPr>
        <w:spacing w:before="0" w:beforeAutospacing="0" w:after="0" w:afterAutospacing="0"/>
        <w:ind w:left="720"/>
        <w:jc w:val="both"/>
        <w:textAlignment w:val="baseline"/>
        <w:rPr>
          <w:rStyle w:val="normaltextrun"/>
          <w:rFonts w:ascii="Calibri" w:hAnsi="Calibri" w:cs="Calibri"/>
          <w:b/>
          <w:bCs/>
          <w:i/>
          <w:iCs/>
          <w:color w:val="00000A"/>
          <w:sz w:val="28"/>
          <w:szCs w:val="28"/>
        </w:rPr>
      </w:pPr>
      <w:r>
        <w:rPr>
          <w:rStyle w:val="normaltextrun"/>
          <w:rFonts w:ascii="Calibri" w:hAnsi="Calibri" w:cs="Calibri"/>
          <w:b/>
          <w:bCs/>
          <w:i/>
          <w:iCs/>
          <w:color w:val="00000A"/>
          <w:sz w:val="28"/>
          <w:szCs w:val="28"/>
        </w:rPr>
        <w:t>Unidad de Trabajo 5: Diseño de Redes de Datos y Telecomunicaciones</w:t>
      </w:r>
    </w:p>
    <w:p w:rsidR="00F62985" w:rsidRDefault="00F62985" w:rsidP="00F62985">
      <w:pPr>
        <w:pStyle w:val="paragraph"/>
        <w:spacing w:before="0" w:beforeAutospacing="0" w:after="0" w:afterAutospacing="0"/>
        <w:ind w:left="567" w:hanging="141"/>
        <w:jc w:val="both"/>
        <w:textAlignment w:val="baseline"/>
        <w:rPr>
          <w:rFonts w:ascii="Segoe UI" w:hAnsi="Segoe UI" w:cs="Segoe UI"/>
          <w:b/>
          <w:bCs/>
          <w:i/>
          <w:iCs/>
          <w:color w:val="00000A"/>
          <w:sz w:val="18"/>
          <w:szCs w:val="18"/>
        </w:rPr>
      </w:pPr>
      <w:r>
        <w:rPr>
          <w:rStyle w:val="eop"/>
          <w:rFonts w:ascii="Calibri" w:hAnsi="Calibri" w:cs="Calibri"/>
          <w:b/>
          <w:bCs/>
          <w:i/>
          <w:iCs/>
          <w:color w:val="00000A"/>
          <w:sz w:val="28"/>
          <w:szCs w:val="28"/>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Representación gráfica de redes</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lastRenderedPageBreak/>
        <w:t>- Elección de medios</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Los subsistemas de equipos</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r>
        <w:rPr>
          <w:rStyle w:val="normaltextrun"/>
          <w:rFonts w:ascii="Calibri" w:hAnsi="Calibri" w:cs="Calibri"/>
          <w:color w:val="00000A"/>
        </w:rPr>
        <w:t>- Ubicación y dimensionado</w:t>
      </w:r>
      <w:r>
        <w:rPr>
          <w:rStyle w:val="eop"/>
          <w:rFonts w:ascii="Calibri" w:hAnsi="Calibri" w:cs="Calibri"/>
          <w:color w:val="00000A"/>
        </w:rPr>
        <w:t> </w:t>
      </w:r>
    </w:p>
    <w:p w:rsidR="00F62985" w:rsidRDefault="00F62985" w:rsidP="00F62985">
      <w:pPr>
        <w:pStyle w:val="paragraph"/>
        <w:spacing w:before="0" w:beforeAutospacing="0" w:after="0" w:afterAutospacing="0"/>
        <w:ind w:left="720"/>
        <w:jc w:val="both"/>
        <w:textAlignment w:val="baseline"/>
        <w:rPr>
          <w:rFonts w:ascii="Calibri" w:hAnsi="Calibri" w:cs="Calibri"/>
          <w:color w:val="00000A"/>
        </w:rPr>
      </w:pPr>
    </w:p>
    <w:p w:rsidR="00F62985" w:rsidRPr="00D3362F" w:rsidRDefault="00F62985" w:rsidP="00F62985">
      <w:pPr>
        <w:pStyle w:val="paragraph"/>
        <w:numPr>
          <w:ilvl w:val="1"/>
          <w:numId w:val="42"/>
        </w:numPr>
        <w:spacing w:before="0" w:beforeAutospacing="0" w:after="0" w:afterAutospacing="0"/>
        <w:ind w:left="1004"/>
        <w:jc w:val="both"/>
        <w:textAlignment w:val="baseline"/>
        <w:rPr>
          <w:rStyle w:val="eop"/>
          <w:rFonts w:ascii="Calibri" w:hAnsi="Calibri" w:cs="Calibri"/>
          <w:color w:val="00000A"/>
          <w:sz w:val="28"/>
          <w:szCs w:val="28"/>
        </w:rPr>
      </w:pPr>
      <w:r>
        <w:rPr>
          <w:rStyle w:val="normaltextrun"/>
          <w:rFonts w:ascii="Calibri" w:hAnsi="Calibri" w:cs="Calibri"/>
          <w:b/>
          <w:bCs/>
          <w:color w:val="00000A"/>
          <w:sz w:val="28"/>
          <w:szCs w:val="28"/>
        </w:rPr>
        <w:t>Unidad de Trabajo 6: Herramientas de Instalación y Comprobación de Redes</w:t>
      </w:r>
      <w:r>
        <w:rPr>
          <w:rStyle w:val="eop"/>
          <w:rFonts w:ascii="Calibri" w:hAnsi="Calibri" w:cs="Calibri"/>
          <w:color w:val="00000A"/>
          <w:sz w:val="28"/>
          <w:szCs w:val="28"/>
        </w:rPr>
        <w:t> </w:t>
      </w:r>
    </w:p>
    <w:p w:rsidR="00F62985" w:rsidRDefault="00F62985" w:rsidP="00F62985">
      <w:pPr>
        <w:pStyle w:val="paragraph"/>
        <w:spacing w:before="0" w:beforeAutospacing="0" w:after="0" w:afterAutospacing="0"/>
        <w:ind w:left="993" w:hanging="284"/>
        <w:jc w:val="both"/>
        <w:textAlignment w:val="baseline"/>
        <w:rPr>
          <w:rFonts w:ascii="Segoe UI" w:hAnsi="Segoe UI" w:cs="Segoe UI"/>
          <w:color w:val="00000A"/>
          <w:sz w:val="18"/>
          <w:szCs w:val="18"/>
        </w:rPr>
      </w:pPr>
    </w:p>
    <w:p w:rsidR="00F62985" w:rsidRDefault="00F62985" w:rsidP="00F62985">
      <w:pPr>
        <w:pStyle w:val="paragraph"/>
        <w:spacing w:before="0" w:beforeAutospacing="0" w:after="0" w:afterAutospacing="0"/>
        <w:ind w:left="450" w:firstLine="259"/>
        <w:jc w:val="both"/>
        <w:textAlignment w:val="baseline"/>
        <w:rPr>
          <w:rFonts w:ascii="Segoe UI" w:hAnsi="Segoe UI" w:cs="Segoe UI"/>
          <w:color w:val="00000A"/>
          <w:sz w:val="18"/>
          <w:szCs w:val="18"/>
        </w:rPr>
      </w:pPr>
      <w:r>
        <w:rPr>
          <w:rStyle w:val="normaltextrun"/>
          <w:rFonts w:ascii="Calibri" w:hAnsi="Calibri" w:cs="Calibri"/>
          <w:color w:val="00000A"/>
        </w:rPr>
        <w:t>- Herramientas para la instalación de cable de cobre</w:t>
      </w:r>
      <w:r>
        <w:rPr>
          <w:rStyle w:val="eop"/>
          <w:rFonts w:ascii="Calibri" w:hAnsi="Calibri" w:cs="Calibri"/>
          <w:color w:val="00000A"/>
        </w:rPr>
        <w:t> </w:t>
      </w:r>
    </w:p>
    <w:p w:rsidR="00F62985" w:rsidRDefault="00F62985" w:rsidP="00F62985">
      <w:pPr>
        <w:pStyle w:val="paragraph"/>
        <w:spacing w:before="0" w:beforeAutospacing="0" w:after="0" w:afterAutospacing="0"/>
        <w:ind w:left="450" w:firstLine="259"/>
        <w:jc w:val="both"/>
        <w:textAlignment w:val="baseline"/>
        <w:rPr>
          <w:rFonts w:ascii="Segoe UI" w:hAnsi="Segoe UI" w:cs="Segoe UI"/>
          <w:color w:val="00000A"/>
          <w:sz w:val="18"/>
          <w:szCs w:val="18"/>
        </w:rPr>
      </w:pPr>
      <w:r>
        <w:rPr>
          <w:rStyle w:val="normaltextrun"/>
          <w:rFonts w:ascii="Calibri" w:hAnsi="Calibri" w:cs="Calibri"/>
          <w:color w:val="00000A"/>
        </w:rPr>
        <w:t>- Herramientas para la instalación de fibra óptica</w:t>
      </w:r>
      <w:r>
        <w:rPr>
          <w:rStyle w:val="eop"/>
          <w:rFonts w:ascii="Calibri" w:hAnsi="Calibri" w:cs="Calibri"/>
          <w:color w:val="00000A"/>
        </w:rPr>
        <w:t> </w:t>
      </w:r>
    </w:p>
    <w:p w:rsidR="00F62985" w:rsidRDefault="00F62985" w:rsidP="00F62985">
      <w:pPr>
        <w:pStyle w:val="paragraph"/>
        <w:spacing w:before="0" w:beforeAutospacing="0" w:after="0" w:afterAutospacing="0"/>
        <w:ind w:left="450" w:firstLine="259"/>
        <w:jc w:val="both"/>
        <w:textAlignment w:val="baseline"/>
        <w:rPr>
          <w:rFonts w:ascii="Segoe UI" w:hAnsi="Segoe UI" w:cs="Segoe UI"/>
          <w:color w:val="00000A"/>
          <w:sz w:val="18"/>
          <w:szCs w:val="18"/>
        </w:rPr>
      </w:pPr>
      <w:r>
        <w:rPr>
          <w:rStyle w:val="normaltextrun"/>
          <w:rFonts w:ascii="Calibri" w:hAnsi="Calibri" w:cs="Calibri"/>
          <w:color w:val="00000A"/>
        </w:rPr>
        <w:t>- Herramientas para la comprobación de cable de cobre</w:t>
      </w:r>
      <w:r>
        <w:rPr>
          <w:rStyle w:val="eop"/>
          <w:rFonts w:ascii="Calibri" w:hAnsi="Calibri" w:cs="Calibri"/>
          <w:color w:val="00000A"/>
        </w:rPr>
        <w:t> </w:t>
      </w:r>
    </w:p>
    <w:p w:rsidR="00F62985" w:rsidRDefault="00F62985" w:rsidP="00F62985">
      <w:pPr>
        <w:pStyle w:val="paragraph"/>
        <w:spacing w:before="0" w:beforeAutospacing="0" w:after="0" w:afterAutospacing="0"/>
        <w:ind w:left="450" w:firstLine="259"/>
        <w:jc w:val="both"/>
        <w:textAlignment w:val="baseline"/>
        <w:rPr>
          <w:rFonts w:ascii="Segoe UI" w:hAnsi="Segoe UI" w:cs="Segoe UI"/>
          <w:color w:val="00000A"/>
          <w:sz w:val="18"/>
          <w:szCs w:val="18"/>
        </w:rPr>
      </w:pPr>
      <w:r>
        <w:rPr>
          <w:rStyle w:val="normaltextrun"/>
          <w:rFonts w:ascii="Calibri" w:hAnsi="Calibri" w:cs="Calibri"/>
          <w:color w:val="00000A"/>
        </w:rPr>
        <w:t>- Herramientas para la comprobación de fibra óptica</w:t>
      </w:r>
      <w:r>
        <w:rPr>
          <w:rStyle w:val="eop"/>
          <w:rFonts w:ascii="Calibri" w:hAnsi="Calibri" w:cs="Calibri"/>
          <w:color w:val="00000A"/>
        </w:rPr>
        <w:t> </w:t>
      </w:r>
    </w:p>
    <w:p w:rsidR="00F62985" w:rsidRDefault="00F62985" w:rsidP="00F62985">
      <w:pPr>
        <w:pStyle w:val="paragraph"/>
        <w:spacing w:before="0" w:beforeAutospacing="0" w:after="0" w:afterAutospacing="0"/>
        <w:ind w:left="450" w:firstLine="259"/>
        <w:jc w:val="both"/>
        <w:textAlignment w:val="baseline"/>
        <w:rPr>
          <w:rStyle w:val="eop"/>
          <w:rFonts w:ascii="Calibri" w:hAnsi="Calibri" w:cs="Calibri"/>
          <w:color w:val="00000A"/>
        </w:rPr>
      </w:pPr>
      <w:r>
        <w:rPr>
          <w:rStyle w:val="normaltextrun"/>
          <w:rFonts w:ascii="Calibri" w:hAnsi="Calibri" w:cs="Calibri"/>
          <w:color w:val="00000A"/>
        </w:rPr>
        <w:t>- Herramientas auxiliares</w:t>
      </w:r>
      <w:r>
        <w:rPr>
          <w:rStyle w:val="eop"/>
          <w:rFonts w:ascii="Calibri" w:hAnsi="Calibri" w:cs="Calibri"/>
          <w:color w:val="00000A"/>
        </w:rPr>
        <w:t> </w:t>
      </w:r>
    </w:p>
    <w:p w:rsidR="00F62985" w:rsidRDefault="00F62985" w:rsidP="00F62985">
      <w:pPr>
        <w:pStyle w:val="paragraph"/>
        <w:spacing w:before="0" w:beforeAutospacing="0" w:after="0" w:afterAutospacing="0"/>
        <w:ind w:left="450" w:firstLine="259"/>
        <w:jc w:val="both"/>
        <w:textAlignment w:val="baseline"/>
        <w:rPr>
          <w:rFonts w:ascii="Segoe UI" w:hAnsi="Segoe UI" w:cs="Segoe UI"/>
          <w:color w:val="00000A"/>
          <w:sz w:val="18"/>
          <w:szCs w:val="18"/>
        </w:rPr>
      </w:pPr>
    </w:p>
    <w:p w:rsidR="00F62985" w:rsidRDefault="00F62985" w:rsidP="00F62985">
      <w:pPr>
        <w:pStyle w:val="paragraph"/>
        <w:numPr>
          <w:ilvl w:val="1"/>
          <w:numId w:val="42"/>
        </w:numPr>
        <w:spacing w:before="0" w:beforeAutospacing="0" w:after="0" w:afterAutospacing="0"/>
        <w:ind w:left="851" w:hanging="567"/>
        <w:jc w:val="both"/>
        <w:textAlignment w:val="baseline"/>
        <w:rPr>
          <w:rStyle w:val="eop"/>
          <w:rFonts w:ascii="Calibri" w:hAnsi="Calibri" w:cs="Calibri"/>
          <w:b/>
          <w:bCs/>
          <w:i/>
          <w:iCs/>
          <w:color w:val="00000A"/>
          <w:sz w:val="28"/>
          <w:szCs w:val="28"/>
        </w:rPr>
      </w:pPr>
      <w:r>
        <w:rPr>
          <w:rStyle w:val="normaltextrun"/>
          <w:rFonts w:ascii="Calibri" w:hAnsi="Calibri" w:cs="Calibri"/>
          <w:b/>
          <w:bCs/>
          <w:i/>
          <w:iCs/>
          <w:color w:val="00000A"/>
          <w:sz w:val="28"/>
          <w:szCs w:val="28"/>
        </w:rPr>
        <w:t>Unidad de Trabajo 7: Instalación de Redes de Datos y Telecomunicaciones I</w:t>
      </w:r>
      <w:r>
        <w:rPr>
          <w:rStyle w:val="eop"/>
          <w:rFonts w:ascii="Calibri" w:hAnsi="Calibri" w:cs="Calibri"/>
          <w:b/>
          <w:bCs/>
          <w:i/>
          <w:iCs/>
          <w:color w:val="00000A"/>
          <w:sz w:val="28"/>
          <w:szCs w:val="28"/>
        </w:rPr>
        <w:t> </w:t>
      </w:r>
    </w:p>
    <w:p w:rsidR="00F62985" w:rsidRDefault="00F62985" w:rsidP="00F62985">
      <w:pPr>
        <w:pStyle w:val="paragraph"/>
        <w:spacing w:before="0" w:beforeAutospacing="0" w:after="0" w:afterAutospacing="0"/>
        <w:ind w:left="792"/>
        <w:jc w:val="both"/>
        <w:textAlignment w:val="baseline"/>
        <w:rPr>
          <w:rFonts w:ascii="Segoe UI" w:hAnsi="Segoe UI" w:cs="Segoe UI"/>
          <w:b/>
          <w:bCs/>
          <w:i/>
          <w:iCs/>
          <w:color w:val="00000A"/>
          <w:sz w:val="18"/>
          <w:szCs w:val="18"/>
        </w:rPr>
      </w:pP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Instalación de la canalización</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Integración de la instalación con el sistema contra incendios</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Instalación de las tomas</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Style w:val="eop"/>
          <w:rFonts w:ascii="Calibri" w:hAnsi="Calibri" w:cs="Calibri"/>
        </w:rPr>
      </w:pPr>
      <w:r>
        <w:rPr>
          <w:rStyle w:val="normaltextrun"/>
          <w:rFonts w:ascii="Calibri" w:hAnsi="Calibri" w:cs="Calibri"/>
        </w:rPr>
        <w:t>- Instalación del cableado</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p>
    <w:p w:rsidR="00F62985" w:rsidRDefault="00F62985" w:rsidP="00F62985">
      <w:pPr>
        <w:pStyle w:val="paragraph"/>
        <w:numPr>
          <w:ilvl w:val="1"/>
          <w:numId w:val="42"/>
        </w:numPr>
        <w:spacing w:before="0" w:beforeAutospacing="0" w:after="0" w:afterAutospacing="0"/>
        <w:ind w:left="851" w:hanging="567"/>
        <w:jc w:val="both"/>
        <w:textAlignment w:val="baseline"/>
        <w:rPr>
          <w:rStyle w:val="eop"/>
          <w:rFonts w:ascii="Calibri" w:hAnsi="Calibri" w:cs="Calibri"/>
          <w:b/>
          <w:bCs/>
          <w:i/>
          <w:iCs/>
          <w:color w:val="00000A"/>
          <w:sz w:val="28"/>
          <w:szCs w:val="28"/>
        </w:rPr>
      </w:pPr>
      <w:r>
        <w:rPr>
          <w:rStyle w:val="normaltextrun"/>
          <w:rFonts w:ascii="Calibri" w:hAnsi="Calibri" w:cs="Calibri"/>
          <w:b/>
          <w:bCs/>
          <w:i/>
          <w:iCs/>
          <w:color w:val="00000A"/>
          <w:sz w:val="28"/>
          <w:szCs w:val="28"/>
        </w:rPr>
        <w:t>Unidad de Trabajo 8: Instalación de Redes de Datos y Telecomunicaciones II</w:t>
      </w:r>
      <w:r>
        <w:rPr>
          <w:rStyle w:val="eop"/>
          <w:rFonts w:ascii="Calibri" w:hAnsi="Calibri" w:cs="Calibri"/>
          <w:b/>
          <w:bCs/>
          <w:i/>
          <w:iCs/>
          <w:color w:val="00000A"/>
          <w:sz w:val="28"/>
          <w:szCs w:val="28"/>
        </w:rPr>
        <w:t> </w:t>
      </w:r>
    </w:p>
    <w:p w:rsidR="00F62985" w:rsidRDefault="00F62985" w:rsidP="00F62985">
      <w:pPr>
        <w:pStyle w:val="paragraph"/>
        <w:spacing w:before="0" w:beforeAutospacing="0" w:after="0" w:afterAutospacing="0"/>
        <w:ind w:left="716"/>
        <w:jc w:val="both"/>
        <w:textAlignment w:val="baseline"/>
        <w:rPr>
          <w:rFonts w:ascii="Segoe UI" w:hAnsi="Segoe UI" w:cs="Segoe UI"/>
          <w:b/>
          <w:bCs/>
          <w:i/>
          <w:iCs/>
          <w:color w:val="00000A"/>
          <w:sz w:val="18"/>
          <w:szCs w:val="18"/>
        </w:rPr>
      </w:pP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Estándar de administración y etiquetado</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Registros e identificadores obligatorios</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Style w:val="eop"/>
          <w:rFonts w:ascii="Calibri" w:hAnsi="Calibri" w:cs="Calibri"/>
        </w:rPr>
      </w:pPr>
      <w:r>
        <w:rPr>
          <w:rStyle w:val="normaltextrun"/>
          <w:rFonts w:ascii="Calibri" w:hAnsi="Calibri" w:cs="Calibri"/>
        </w:rPr>
        <w:t>- Comprobación del cableado</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p>
    <w:p w:rsidR="00F62985" w:rsidRDefault="00F62985" w:rsidP="00F62985">
      <w:pPr>
        <w:pStyle w:val="paragraph"/>
        <w:numPr>
          <w:ilvl w:val="1"/>
          <w:numId w:val="42"/>
        </w:numPr>
        <w:spacing w:before="0" w:beforeAutospacing="0" w:after="0" w:afterAutospacing="0"/>
        <w:ind w:left="851" w:hanging="567"/>
        <w:jc w:val="both"/>
        <w:textAlignment w:val="baseline"/>
        <w:rPr>
          <w:rStyle w:val="eop"/>
          <w:rFonts w:ascii="Calibri" w:hAnsi="Calibri" w:cs="Calibri"/>
          <w:b/>
          <w:bCs/>
          <w:i/>
          <w:iCs/>
          <w:color w:val="00000A"/>
          <w:sz w:val="28"/>
          <w:szCs w:val="28"/>
        </w:rPr>
      </w:pPr>
      <w:r>
        <w:rPr>
          <w:rStyle w:val="normaltextrun"/>
          <w:rFonts w:ascii="Calibri" w:hAnsi="Calibri" w:cs="Calibri"/>
          <w:b/>
          <w:bCs/>
          <w:i/>
          <w:iCs/>
          <w:color w:val="00000A"/>
          <w:sz w:val="28"/>
          <w:szCs w:val="28"/>
        </w:rPr>
        <w:t>Unidad de Trabajo 9: Mantenimiento de Redes</w:t>
      </w:r>
      <w:r>
        <w:rPr>
          <w:rStyle w:val="eop"/>
          <w:rFonts w:ascii="Calibri" w:hAnsi="Calibri" w:cs="Calibri"/>
          <w:b/>
          <w:bCs/>
          <w:i/>
          <w:iCs/>
          <w:color w:val="00000A"/>
          <w:sz w:val="28"/>
          <w:szCs w:val="28"/>
        </w:rPr>
        <w:t> </w:t>
      </w:r>
    </w:p>
    <w:p w:rsidR="00F62985" w:rsidRDefault="00F62985" w:rsidP="00F62985">
      <w:pPr>
        <w:pStyle w:val="paragraph"/>
        <w:spacing w:before="0" w:beforeAutospacing="0" w:after="0" w:afterAutospacing="0"/>
        <w:ind w:left="716"/>
        <w:jc w:val="both"/>
        <w:textAlignment w:val="baseline"/>
        <w:rPr>
          <w:rFonts w:ascii="Segoe UI" w:hAnsi="Segoe UI" w:cs="Segoe UI"/>
          <w:b/>
          <w:bCs/>
          <w:i/>
          <w:iCs/>
          <w:color w:val="00000A"/>
          <w:sz w:val="18"/>
          <w:szCs w:val="18"/>
        </w:rPr>
      </w:pP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Tipos de mantenimiento</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Tareas de mantenimiento</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normaltextrun"/>
          <w:rFonts w:ascii="Calibri" w:hAnsi="Calibri" w:cs="Calibri"/>
        </w:rPr>
        <w:t>- Diagnóstico y tratamiento de averías</w:t>
      </w:r>
      <w:r>
        <w:rPr>
          <w:rStyle w:val="eop"/>
          <w:rFonts w:ascii="Calibri" w:hAnsi="Calibri" w:cs="Calibri"/>
        </w:rPr>
        <w:t> </w:t>
      </w:r>
    </w:p>
    <w:p w:rsidR="00F62985" w:rsidRDefault="00F62985" w:rsidP="00F62985">
      <w:pPr>
        <w:pStyle w:val="paragraph"/>
        <w:spacing w:before="0" w:beforeAutospacing="0" w:after="0" w:afterAutospacing="0"/>
        <w:ind w:firstLine="570"/>
        <w:jc w:val="both"/>
        <w:textAlignment w:val="baseline"/>
        <w:rPr>
          <w:rStyle w:val="eop"/>
          <w:rFonts w:ascii="Calibri" w:hAnsi="Calibri" w:cs="Calibri"/>
        </w:rPr>
      </w:pPr>
      <w:r>
        <w:rPr>
          <w:rStyle w:val="normaltextrun"/>
          <w:rFonts w:ascii="Calibri" w:hAnsi="Calibri" w:cs="Calibri"/>
        </w:rPr>
        <w:t>- Herramienta para el mantenimiento de redes</w:t>
      </w:r>
      <w:r>
        <w:rPr>
          <w:rStyle w:val="eop"/>
          <w:rFonts w:ascii="Calibri" w:hAnsi="Calibri" w:cs="Calibri"/>
        </w:rPr>
        <w:t> </w:t>
      </w:r>
    </w:p>
    <w:p w:rsidR="00F62985" w:rsidRPr="00F62985" w:rsidRDefault="00F62985" w:rsidP="00F62985">
      <w:pPr>
        <w:pStyle w:val="paragraph"/>
        <w:spacing w:before="0" w:beforeAutospacing="0" w:after="0" w:afterAutospacing="0"/>
        <w:ind w:firstLine="570"/>
        <w:jc w:val="both"/>
        <w:textAlignment w:val="baseline"/>
        <w:rPr>
          <w:rFonts w:ascii="Segoe UI" w:hAnsi="Segoe UI" w:cs="Segoe UI"/>
          <w:color w:val="00000A"/>
          <w:sz w:val="18"/>
          <w:szCs w:val="18"/>
        </w:rPr>
      </w:pPr>
      <w:r>
        <w:rPr>
          <w:rStyle w:val="eop"/>
          <w:rFonts w:ascii="Calibri" w:hAnsi="Calibri" w:cs="Calibri"/>
        </w:rPr>
        <w:t xml:space="preserve">- </w:t>
      </w:r>
      <w:r>
        <w:rPr>
          <w:rStyle w:val="normaltextrun"/>
          <w:rFonts w:ascii="Calibri" w:hAnsi="Calibri" w:cs="Calibri"/>
        </w:rPr>
        <w:t>Resolución de averías</w:t>
      </w:r>
      <w:r>
        <w:rPr>
          <w:rStyle w:val="eop"/>
          <w:rFonts w:ascii="Calibri" w:hAnsi="Calibri" w:cs="Calibri"/>
        </w:rPr>
        <w:t> </w:t>
      </w:r>
    </w:p>
    <w:p w:rsidR="00F62985" w:rsidRDefault="00F62985" w:rsidP="00F62985">
      <w:pPr>
        <w:pStyle w:val="paragraph"/>
        <w:spacing w:before="0" w:beforeAutospacing="0" w:after="0" w:afterAutospacing="0"/>
        <w:ind w:left="450"/>
        <w:jc w:val="both"/>
        <w:textAlignment w:val="baseline"/>
        <w:rPr>
          <w:rStyle w:val="eop"/>
          <w:rFonts w:ascii="Calibri" w:hAnsi="Calibri" w:cs="Calibri"/>
          <w:color w:val="00000A"/>
        </w:rPr>
      </w:pPr>
    </w:p>
    <w:p w:rsidR="00266FE7" w:rsidRPr="00F62985" w:rsidRDefault="003A3D42" w:rsidP="00197CE9">
      <w:pPr>
        <w:pStyle w:val="Encabezado1"/>
        <w:numPr>
          <w:ilvl w:val="0"/>
          <w:numId w:val="42"/>
        </w:numPr>
        <w:rPr>
          <w:rFonts w:ascii="Calibri" w:hAnsi="Calibri" w:cs="Calibri"/>
          <w:color w:val="auto"/>
        </w:rPr>
      </w:pPr>
      <w:bookmarkStart w:id="20" w:name="_Toc523819760"/>
      <w:bookmarkStart w:id="21" w:name="_Toc148979938"/>
      <w:r w:rsidRPr="00F62985">
        <w:rPr>
          <w:rFonts w:ascii="Calibri" w:hAnsi="Calibri" w:cs="Calibri"/>
          <w:color w:val="auto"/>
        </w:rPr>
        <w:lastRenderedPageBreak/>
        <w:t xml:space="preserve">Concordancia de las unidades de trabajo con los </w:t>
      </w:r>
      <w:bookmarkEnd w:id="20"/>
      <w:r w:rsidRPr="00F62985">
        <w:rPr>
          <w:rFonts w:ascii="Calibri" w:hAnsi="Calibri" w:cs="Calibri"/>
          <w:color w:val="auto"/>
        </w:rPr>
        <w:t>resultados del aprendizaje</w:t>
      </w:r>
      <w:bookmarkEnd w:id="21"/>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3"/>
        <w:gridCol w:w="1087"/>
        <w:gridCol w:w="1108"/>
        <w:gridCol w:w="1108"/>
        <w:gridCol w:w="1108"/>
        <w:gridCol w:w="1108"/>
        <w:gridCol w:w="1108"/>
      </w:tblGrid>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Unidad de Trabajo / Resultados del aprendizaje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RA. 1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RA. 2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RA. 3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RA. 4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RA. 5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RA. 6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1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2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3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4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5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6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7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8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r>
      <w:tr w:rsidR="00F62985" w:rsidRPr="004D50CE" w:rsidTr="00F62985">
        <w:trPr>
          <w:jc w:val="center"/>
        </w:trPr>
        <w:tc>
          <w:tcPr>
            <w:tcW w:w="1111" w:type="pct"/>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U.T. 9 </w:t>
            </w:r>
          </w:p>
        </w:tc>
        <w:tc>
          <w:tcPr>
            <w:tcW w:w="638"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650" w:type="pc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X</w:t>
            </w:r>
            <w:r w:rsidRPr="004D50CE">
              <w:rPr>
                <w:rFonts w:cs="Calibri"/>
                <w:color w:val="auto"/>
              </w:rPr>
              <w:t> </w:t>
            </w:r>
          </w:p>
        </w:tc>
      </w:tr>
    </w:tbl>
    <w:p w:rsidR="00266FE7" w:rsidRDefault="00266FE7">
      <w:pPr>
        <w:rPr>
          <w:rFonts w:cs="Calibri"/>
        </w:rPr>
      </w:pPr>
    </w:p>
    <w:p w:rsidR="00266FE7" w:rsidRDefault="003A3D42" w:rsidP="00197CE9">
      <w:pPr>
        <w:pStyle w:val="Encabezado1"/>
        <w:numPr>
          <w:ilvl w:val="0"/>
          <w:numId w:val="42"/>
        </w:numPr>
        <w:rPr>
          <w:rFonts w:ascii="Calibri" w:hAnsi="Calibri" w:cs="Calibri"/>
        </w:rPr>
      </w:pPr>
      <w:bookmarkStart w:id="22" w:name="_Toc523819761"/>
      <w:bookmarkStart w:id="23" w:name="_Toc148979939"/>
      <w:bookmarkEnd w:id="22"/>
      <w:r>
        <w:rPr>
          <w:rFonts w:ascii="Calibri" w:hAnsi="Calibri" w:cs="Calibri"/>
        </w:rPr>
        <w:t>Temporalización</w:t>
      </w:r>
      <w:bookmarkEnd w:id="23"/>
    </w:p>
    <w:p w:rsidR="00266FE7" w:rsidRDefault="003A3D42">
      <w:pPr>
        <w:ind w:firstLine="708"/>
      </w:pPr>
      <w:r>
        <w:t xml:space="preserve">A </w:t>
      </w:r>
      <w:r w:rsidR="00F62985">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dxa"/>
        <w:tblInd w:w="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3825"/>
        <w:gridCol w:w="1260"/>
        <w:gridCol w:w="1500"/>
      </w:tblGrid>
      <w:tr w:rsidR="00F62985" w:rsidRPr="004D50CE" w:rsidTr="0073470C">
        <w:tc>
          <w:tcPr>
            <w:tcW w:w="4245"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Unidad de Trabajo</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Duración prevista</w:t>
            </w:r>
            <w:r w:rsidRPr="004D50CE">
              <w:rPr>
                <w:rFonts w:cs="Calibri"/>
                <w:color w:val="auto"/>
              </w:rPr>
              <w:t>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Trimestre</w:t>
            </w:r>
            <w:r w:rsidRPr="004D50CE">
              <w:rPr>
                <w:rFonts w:cs="Calibri"/>
                <w:color w:val="auto"/>
              </w:rPr>
              <w:t>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U.T.1</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1º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U.T.2</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30 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1º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U.T.3</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30 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1</w:t>
            </w:r>
            <w:r w:rsidRPr="004D50CE">
              <w:rPr>
                <w:rFonts w:ascii="Segoe UI" w:hAnsi="Segoe UI" w:cs="Segoe UI"/>
                <w:color w:val="auto"/>
              </w:rPr>
              <w:t>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U.T.4</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U.T.5</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U.T.6</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w:t>
            </w:r>
            <w:r w:rsidRPr="004D50CE">
              <w:rPr>
                <w:rFonts w:ascii="Segoe UI" w:hAnsi="Segoe UI" w:cs="Segoe UI"/>
                <w:color w:val="auto"/>
              </w:rPr>
              <w:t>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lastRenderedPageBreak/>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U.T.7</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20 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2</w:t>
            </w:r>
            <w:r w:rsidRPr="004D50CE">
              <w:rPr>
                <w:rFonts w:ascii="Segoe UI" w:hAnsi="Segoe UI" w:cs="Segoe UI"/>
                <w:color w:val="auto"/>
              </w:rPr>
              <w:t>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U.T.8</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15 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3º </w:t>
            </w:r>
          </w:p>
        </w:tc>
      </w:tr>
      <w:tr w:rsidR="00F62985" w:rsidRPr="004D50CE" w:rsidTr="0073470C">
        <w:tc>
          <w:tcPr>
            <w:tcW w:w="42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c>
          <w:tcPr>
            <w:tcW w:w="3825" w:type="dxa"/>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U.T.9</w:t>
            </w:r>
            <w:r w:rsidRPr="004D50CE">
              <w:rPr>
                <w:rFonts w:cs="Calibri"/>
                <w:color w:val="auto"/>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15 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3º </w:t>
            </w:r>
          </w:p>
        </w:tc>
      </w:tr>
      <w:tr w:rsidR="00F62985" w:rsidRPr="004D50CE" w:rsidTr="0073470C">
        <w:tc>
          <w:tcPr>
            <w:tcW w:w="4245"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F62985" w:rsidRPr="004D50CE" w:rsidRDefault="00F62985" w:rsidP="0073470C">
            <w:pPr>
              <w:suppressAutoHyphens w:val="0"/>
              <w:spacing w:line="240" w:lineRule="auto"/>
              <w:textAlignment w:val="baseline"/>
              <w:rPr>
                <w:rFonts w:ascii="Segoe UI" w:hAnsi="Segoe UI" w:cs="Segoe UI"/>
                <w:sz w:val="18"/>
                <w:szCs w:val="18"/>
              </w:rPr>
            </w:pPr>
            <w:r w:rsidRPr="004D50CE">
              <w:rPr>
                <w:rFonts w:cs="Calibri"/>
                <w:color w:val="auto"/>
              </w:rPr>
              <w:t>Duración total: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b/>
                <w:bCs/>
                <w:color w:val="auto"/>
              </w:rPr>
              <w:t>190</w:t>
            </w:r>
            <w:r w:rsidRPr="004D50CE">
              <w:rPr>
                <w:rFonts w:cs="Calibri"/>
                <w:color w:val="auto"/>
              </w:rPr>
              <w:t> </w:t>
            </w:r>
          </w:p>
        </w:tc>
        <w:tc>
          <w:tcPr>
            <w:tcW w:w="150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2985" w:rsidRPr="004D50CE" w:rsidRDefault="00F62985" w:rsidP="0073470C">
            <w:pPr>
              <w:suppressAutoHyphens w:val="0"/>
              <w:spacing w:line="240" w:lineRule="auto"/>
              <w:jc w:val="center"/>
              <w:textAlignment w:val="baseline"/>
              <w:rPr>
                <w:rFonts w:ascii="Segoe UI" w:hAnsi="Segoe UI" w:cs="Segoe UI"/>
                <w:sz w:val="18"/>
                <w:szCs w:val="18"/>
              </w:rPr>
            </w:pPr>
            <w:r w:rsidRPr="004D50CE">
              <w:rPr>
                <w:rFonts w:cs="Calibri"/>
                <w:color w:val="auto"/>
              </w:rPr>
              <w:t> </w:t>
            </w: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3A3D42" w:rsidP="00197CE9">
      <w:pPr>
        <w:pStyle w:val="Encabezado1"/>
        <w:numPr>
          <w:ilvl w:val="0"/>
          <w:numId w:val="42"/>
        </w:numPr>
        <w:rPr>
          <w:rFonts w:ascii="Calibri" w:hAnsi="Calibri" w:cs="Calibri"/>
        </w:rPr>
      </w:pPr>
      <w:bookmarkStart w:id="24" w:name="_Toc523819762"/>
      <w:bookmarkStart w:id="25" w:name="_Toc148979940"/>
      <w:bookmarkEnd w:id="24"/>
      <w:r>
        <w:rPr>
          <w:rFonts w:ascii="Calibri" w:hAnsi="Calibri" w:cs="Calibri"/>
        </w:rPr>
        <w:t>Metodología</w:t>
      </w:r>
      <w:bookmarkEnd w:id="25"/>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F62985" w:rsidRDefault="003A3D42" w:rsidP="00DD2D23">
      <w:pPr>
        <w:ind w:firstLine="432"/>
        <w:rPr>
          <w:rFonts w:cs="Calibri"/>
          <w:color w:val="auto"/>
        </w:rPr>
      </w:pPr>
      <w:r w:rsidRPr="00F62985">
        <w:rPr>
          <w:rFonts w:cs="Calibri"/>
          <w:color w:val="auto"/>
        </w:rPr>
        <w:t>Los medios que se implantarán en la medida de lo posible para conseguir estos fines son:</w:t>
      </w:r>
    </w:p>
    <w:p w:rsidR="00266FE7" w:rsidRPr="00F62985" w:rsidRDefault="003A3D42" w:rsidP="00DD2D23">
      <w:pPr>
        <w:numPr>
          <w:ilvl w:val="0"/>
          <w:numId w:val="11"/>
        </w:numPr>
        <w:ind w:left="1068"/>
        <w:rPr>
          <w:rFonts w:cs="Calibri"/>
          <w:color w:val="auto"/>
        </w:rPr>
      </w:pPr>
      <w:r w:rsidRPr="00F62985">
        <w:rPr>
          <w:rFonts w:cs="Calibri"/>
          <w:color w:val="auto"/>
        </w:rPr>
        <w:t>Estructuración de la clase de la forma más óptima posible para aprovechar el espacio según el número de alumnos en el aula.</w:t>
      </w:r>
    </w:p>
    <w:p w:rsidR="00266FE7" w:rsidRPr="00F62985" w:rsidRDefault="003A3D42" w:rsidP="00DD2D23">
      <w:pPr>
        <w:numPr>
          <w:ilvl w:val="0"/>
          <w:numId w:val="11"/>
        </w:numPr>
        <w:ind w:left="1068"/>
        <w:rPr>
          <w:rFonts w:cs="Calibri"/>
          <w:color w:val="auto"/>
        </w:rPr>
      </w:pPr>
      <w:r w:rsidRPr="00F62985">
        <w:rPr>
          <w:rFonts w:cs="Calibri"/>
          <w:color w:val="auto"/>
        </w:rPr>
        <w:t xml:space="preserve">Utilización del proyector para realizar las explicaciones prácticas de software. </w:t>
      </w:r>
    </w:p>
    <w:p w:rsidR="00266FE7" w:rsidRPr="00F62985" w:rsidRDefault="003A3D42" w:rsidP="00F62985">
      <w:pPr>
        <w:numPr>
          <w:ilvl w:val="0"/>
          <w:numId w:val="11"/>
        </w:numPr>
        <w:ind w:left="1068"/>
        <w:rPr>
          <w:rFonts w:cs="Calibri"/>
          <w:color w:val="auto"/>
        </w:rPr>
      </w:pPr>
      <w:r w:rsidRPr="00F62985">
        <w:rPr>
          <w:rFonts w:cs="Calibri"/>
          <w:color w:val="auto"/>
        </w:rPr>
        <w:t>Agrupación de algunas horas de clase en bloques de 2 sesiones lectivas, con el fin de poder planificar teoría y ejercicios prácticos en el mismo día.</w:t>
      </w:r>
    </w:p>
    <w:p w:rsidR="00266FE7" w:rsidRPr="00F62985" w:rsidRDefault="003A3D42" w:rsidP="00DD2D23">
      <w:pPr>
        <w:numPr>
          <w:ilvl w:val="0"/>
          <w:numId w:val="11"/>
        </w:numPr>
        <w:ind w:left="1068"/>
        <w:rPr>
          <w:rFonts w:cs="Calibri"/>
          <w:color w:val="auto"/>
        </w:rPr>
      </w:pPr>
      <w:r w:rsidRPr="00F62985">
        <w:rPr>
          <w:rFonts w:cs="Calibri"/>
          <w:color w:val="auto"/>
        </w:rPr>
        <w:t>Realización de actividades en grupo que permitan, de una forma próxima y fácil, el aporte de distintos puntos de vista sobre un tema concreto.</w:t>
      </w:r>
    </w:p>
    <w:p w:rsidR="00266FE7" w:rsidRPr="00F62985" w:rsidRDefault="003A3D42">
      <w:pPr>
        <w:numPr>
          <w:ilvl w:val="0"/>
          <w:numId w:val="11"/>
        </w:numPr>
        <w:ind w:left="1068"/>
        <w:rPr>
          <w:rFonts w:cs="Calibri"/>
          <w:color w:val="auto"/>
        </w:rPr>
      </w:pPr>
      <w:r w:rsidRPr="00F62985">
        <w:rPr>
          <w:rFonts w:cs="Calibri"/>
          <w:color w:val="auto"/>
        </w:rPr>
        <w:t>Agrupaciones de alumnos para realizar proyectos o ejercicios conjuntos.</w:t>
      </w:r>
    </w:p>
    <w:p w:rsidR="00266FE7" w:rsidRPr="00F62985" w:rsidRDefault="003A3D42">
      <w:pPr>
        <w:numPr>
          <w:ilvl w:val="0"/>
          <w:numId w:val="11"/>
        </w:numPr>
        <w:ind w:left="1068"/>
        <w:rPr>
          <w:rFonts w:cs="Calibri"/>
          <w:color w:val="auto"/>
        </w:rPr>
      </w:pPr>
      <w:r w:rsidRPr="00F62985">
        <w:rPr>
          <w:rFonts w:cs="Calibri"/>
          <w:color w:val="auto"/>
        </w:rPr>
        <w:lastRenderedPageBreak/>
        <w:t>Planteamiento de actividades creativas donde el alumno pueda aportar su criterio a los temas comentados.</w:t>
      </w:r>
    </w:p>
    <w:p w:rsidR="00266FE7" w:rsidRPr="00F62985" w:rsidRDefault="003A3D42">
      <w:pPr>
        <w:numPr>
          <w:ilvl w:val="0"/>
          <w:numId w:val="11"/>
        </w:numPr>
        <w:ind w:left="1068"/>
        <w:rPr>
          <w:rFonts w:cs="Calibri"/>
          <w:color w:val="auto"/>
        </w:rPr>
      </w:pPr>
      <w:r w:rsidRPr="00F62985">
        <w:rPr>
          <w:rFonts w:cs="Calibri"/>
          <w:color w:val="auto"/>
        </w:rPr>
        <w:t xml:space="preserve">Por otra </w:t>
      </w:r>
      <w:r w:rsidR="00F62985" w:rsidRPr="00F62985">
        <w:rPr>
          <w:rFonts w:cs="Calibri"/>
          <w:color w:val="auto"/>
        </w:rPr>
        <w:t>parte,</w:t>
      </w:r>
      <w:r w:rsidRPr="00F62985">
        <w:rPr>
          <w:rFonts w:cs="Calibri"/>
          <w:color w:val="auto"/>
        </w:rPr>
        <w:t xml:space="preserve"> se plantea la necesidad de motivar e incentivar el interés del alumno por los temas referenciados en clase, esto se concreta en los puntos siguientes:</w:t>
      </w:r>
    </w:p>
    <w:p w:rsidR="00266FE7" w:rsidRPr="00F62985" w:rsidRDefault="003A3D42" w:rsidP="00DD2D23">
      <w:pPr>
        <w:pStyle w:val="Prrafodelista"/>
        <w:numPr>
          <w:ilvl w:val="0"/>
          <w:numId w:val="40"/>
        </w:numPr>
        <w:rPr>
          <w:rFonts w:cs="Calibri"/>
          <w:color w:val="auto"/>
          <w:sz w:val="24"/>
          <w:szCs w:val="24"/>
          <w:lang w:eastAsia="es-ES"/>
        </w:rPr>
      </w:pPr>
      <w:r w:rsidRPr="00F62985">
        <w:rPr>
          <w:rFonts w:cs="Calibri"/>
          <w:color w:val="auto"/>
          <w:sz w:val="24"/>
          <w:szCs w:val="24"/>
          <w:lang w:eastAsia="es-ES"/>
        </w:rPr>
        <w:t>Acercamiento de los temas didácticos al mundo real, aportando publicaciones y documentación de productos lo más conocidos y asequibles posible.</w:t>
      </w:r>
    </w:p>
    <w:p w:rsidR="00266FE7" w:rsidRPr="00F62985" w:rsidRDefault="003A3D42" w:rsidP="00DD2D23">
      <w:pPr>
        <w:pStyle w:val="Prrafodelista"/>
        <w:numPr>
          <w:ilvl w:val="0"/>
          <w:numId w:val="40"/>
        </w:numPr>
        <w:rPr>
          <w:rFonts w:cs="Calibri"/>
          <w:color w:val="auto"/>
          <w:sz w:val="24"/>
          <w:szCs w:val="24"/>
          <w:lang w:eastAsia="es-ES"/>
        </w:rPr>
      </w:pPr>
      <w:r w:rsidRPr="00F62985">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F62985" w:rsidRDefault="003A3D42" w:rsidP="00DD2D23">
      <w:pPr>
        <w:pStyle w:val="Prrafodelista"/>
        <w:numPr>
          <w:ilvl w:val="0"/>
          <w:numId w:val="40"/>
        </w:numPr>
        <w:rPr>
          <w:rFonts w:cs="Calibri"/>
          <w:color w:val="auto"/>
          <w:sz w:val="24"/>
          <w:szCs w:val="24"/>
          <w:lang w:eastAsia="es-ES"/>
        </w:rPr>
      </w:pPr>
      <w:r w:rsidRPr="00F62985">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DD2D23" w:rsidRPr="00F62985" w:rsidRDefault="003A3D42" w:rsidP="00F62985">
      <w:pPr>
        <w:pStyle w:val="Prrafodelista"/>
        <w:numPr>
          <w:ilvl w:val="0"/>
          <w:numId w:val="40"/>
        </w:numPr>
        <w:rPr>
          <w:rFonts w:cs="Calibri"/>
          <w:color w:val="auto"/>
          <w:sz w:val="24"/>
          <w:szCs w:val="24"/>
          <w:lang w:eastAsia="es-ES"/>
        </w:rPr>
      </w:pPr>
      <w:r w:rsidRPr="00F62985">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6401F6" w:rsidRPr="00F62985" w:rsidRDefault="006401F6" w:rsidP="00197CE9">
      <w:pPr>
        <w:pStyle w:val="Encabezado2"/>
        <w:numPr>
          <w:ilvl w:val="1"/>
          <w:numId w:val="42"/>
        </w:numPr>
        <w:rPr>
          <w:rFonts w:ascii="Calibri" w:hAnsi="Calibri" w:cs="Calibri"/>
          <w:i w:val="0"/>
          <w:color w:val="auto"/>
        </w:rPr>
      </w:pPr>
      <w:bookmarkStart w:id="26" w:name="_Toc148979941"/>
      <w:r w:rsidRPr="00F62985">
        <w:rPr>
          <w:rFonts w:ascii="Calibri" w:hAnsi="Calibri" w:cs="Calibri"/>
          <w:i w:val="0"/>
          <w:color w:val="auto"/>
        </w:rPr>
        <w:t>Alumnado pendiente</w:t>
      </w:r>
      <w:bookmarkEnd w:id="26"/>
    </w:p>
    <w:p w:rsidR="006401F6" w:rsidRPr="00EE6776" w:rsidRDefault="006401F6" w:rsidP="006401F6">
      <w:pPr>
        <w:numPr>
          <w:ilvl w:val="0"/>
          <w:numId w:val="35"/>
        </w:numPr>
        <w:ind w:left="1068"/>
        <w:rPr>
          <w:rFonts w:cs="Calibri"/>
          <w:color w:val="auto"/>
        </w:rPr>
      </w:pPr>
      <w:r w:rsidRPr="00EE6776">
        <w:rPr>
          <w:rFonts w:cs="Calibri"/>
          <w:color w:val="auto"/>
        </w:rPr>
        <w:t>Se utilizará de forma intensiva la plataforma Moodle, para la comunicación de todos los miembros del módulo, proporcionar materiales, así como ejercicios y tareas:</w:t>
      </w:r>
    </w:p>
    <w:p w:rsidR="006401F6" w:rsidRPr="00EE6776" w:rsidRDefault="006401F6" w:rsidP="006401F6">
      <w:pPr>
        <w:numPr>
          <w:ilvl w:val="1"/>
          <w:numId w:val="35"/>
        </w:numPr>
        <w:rPr>
          <w:rFonts w:cs="Calibri"/>
          <w:color w:val="auto"/>
        </w:rPr>
      </w:pPr>
      <w:r w:rsidRPr="00EE6776">
        <w:rPr>
          <w:rFonts w:cs="Calibri"/>
          <w:color w:val="auto"/>
        </w:rPr>
        <w:t>El profesor creará un curso en la plataforma “Educamos” de la junta.</w:t>
      </w:r>
    </w:p>
    <w:p w:rsidR="006401F6" w:rsidRPr="00EE6776" w:rsidRDefault="006401F6" w:rsidP="006401F6">
      <w:pPr>
        <w:numPr>
          <w:ilvl w:val="1"/>
          <w:numId w:val="35"/>
        </w:numPr>
        <w:rPr>
          <w:rFonts w:cs="Calibri"/>
          <w:color w:val="auto"/>
        </w:rPr>
      </w:pPr>
      <w:r w:rsidRPr="00EE6776">
        <w:rPr>
          <w:rFonts w:cs="Calibri"/>
          <w:color w:val="auto"/>
        </w:rPr>
        <w:t>Si fuera necesario los alumnos deberán registrarse en la plataforma a principio de curso.</w:t>
      </w:r>
    </w:p>
    <w:p w:rsidR="00F131CA" w:rsidRPr="00EE6776" w:rsidRDefault="00F131CA" w:rsidP="006401F6">
      <w:pPr>
        <w:numPr>
          <w:ilvl w:val="1"/>
          <w:numId w:val="35"/>
        </w:numPr>
        <w:rPr>
          <w:rFonts w:cs="Calibri"/>
          <w:color w:val="auto"/>
        </w:rPr>
      </w:pPr>
      <w:r w:rsidRPr="00EE6776">
        <w:rPr>
          <w:rFonts w:cs="Calibri"/>
          <w:color w:val="auto"/>
        </w:rPr>
        <w:lastRenderedPageBreak/>
        <w:t xml:space="preserve">El profesor matriculará al alumnado o </w:t>
      </w:r>
      <w:r w:rsidR="00F62985" w:rsidRPr="00EE6776">
        <w:rPr>
          <w:rFonts w:cs="Calibri"/>
          <w:color w:val="auto"/>
        </w:rPr>
        <w:t>facilitará</w:t>
      </w:r>
      <w:r w:rsidRPr="00EE6776">
        <w:rPr>
          <w:rFonts w:cs="Calibri"/>
          <w:color w:val="auto"/>
        </w:rPr>
        <w:t xml:space="preserve"> a los mismos la forma de matricularse del curso en la plataforma.</w:t>
      </w:r>
    </w:p>
    <w:p w:rsidR="006401F6" w:rsidRPr="00EE6776" w:rsidRDefault="006401F6" w:rsidP="006401F6">
      <w:pPr>
        <w:numPr>
          <w:ilvl w:val="1"/>
          <w:numId w:val="35"/>
        </w:numPr>
        <w:rPr>
          <w:rFonts w:cs="Calibri"/>
          <w:color w:val="auto"/>
        </w:rPr>
      </w:pPr>
      <w:r w:rsidRPr="00EE6776">
        <w:rPr>
          <w:rFonts w:cs="Calibri"/>
          <w:color w:val="auto"/>
        </w:rPr>
        <w:t xml:space="preserve">Se publicará todo el material necesario para desarrollar el plan de recuperación, de forma que </w:t>
      </w:r>
      <w:r w:rsidR="00F62985" w:rsidRPr="00EE6776">
        <w:rPr>
          <w:rFonts w:cs="Calibri"/>
          <w:color w:val="auto"/>
        </w:rPr>
        <w:t>el alumnado pueda</w:t>
      </w:r>
      <w:r w:rsidRPr="00EE6776">
        <w:rPr>
          <w:rFonts w:cs="Calibri"/>
          <w:color w:val="auto"/>
        </w:rPr>
        <w:t xml:space="preserve"> organizar su tiempo disponible. Si fuera necesario, se podrá incluir material adicional.</w:t>
      </w:r>
    </w:p>
    <w:p w:rsidR="006401F6" w:rsidRPr="00EE6776" w:rsidRDefault="006401F6" w:rsidP="006401F6">
      <w:pPr>
        <w:numPr>
          <w:ilvl w:val="1"/>
          <w:numId w:val="35"/>
        </w:numPr>
        <w:rPr>
          <w:rFonts w:cs="Calibri"/>
          <w:color w:val="auto"/>
        </w:rPr>
      </w:pPr>
      <w:r w:rsidRPr="00EE6776">
        <w:rPr>
          <w:rFonts w:cs="Calibri"/>
          <w:color w:val="auto"/>
        </w:rPr>
        <w:t xml:space="preserve">El profesor facilitará en la plataforma su correo electrónico y quedará a disposición de los alumnos para la resolución de dudas y dificultades. </w:t>
      </w:r>
    </w:p>
    <w:p w:rsidR="006401F6" w:rsidRPr="00EE6776" w:rsidRDefault="00F131CA" w:rsidP="006401F6">
      <w:pPr>
        <w:numPr>
          <w:ilvl w:val="1"/>
          <w:numId w:val="35"/>
        </w:numPr>
        <w:rPr>
          <w:rFonts w:cs="Calibri"/>
          <w:color w:val="auto"/>
        </w:rPr>
      </w:pPr>
      <w:r w:rsidRPr="00EE6776">
        <w:rPr>
          <w:rFonts w:cs="Calibri"/>
          <w:color w:val="auto"/>
        </w:rPr>
        <w:t>El alumnado podrá</w:t>
      </w:r>
      <w:r w:rsidR="006401F6" w:rsidRPr="00EE6776">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EE6776" w:rsidRDefault="006401F6" w:rsidP="00F131CA">
      <w:pPr>
        <w:numPr>
          <w:ilvl w:val="1"/>
          <w:numId w:val="35"/>
        </w:numPr>
        <w:rPr>
          <w:rFonts w:cs="Calibri"/>
          <w:color w:val="auto"/>
        </w:rPr>
      </w:pPr>
      <w:r w:rsidRPr="00EE6776">
        <w:rPr>
          <w:rFonts w:cs="Calibri"/>
          <w:color w:val="auto"/>
        </w:rPr>
        <w:t xml:space="preserve">La entrega de las tareas se realizará utilizando la plataforma Moodle. </w:t>
      </w:r>
    </w:p>
    <w:p w:rsidR="00F131CA" w:rsidRPr="00EE6776" w:rsidRDefault="006401F6" w:rsidP="006401F6">
      <w:pPr>
        <w:numPr>
          <w:ilvl w:val="1"/>
          <w:numId w:val="35"/>
        </w:numPr>
        <w:rPr>
          <w:rFonts w:cs="Calibri"/>
          <w:color w:val="auto"/>
        </w:rPr>
      </w:pPr>
      <w:r w:rsidRPr="00EE6776">
        <w:rPr>
          <w:rFonts w:cs="Calibri"/>
          <w:color w:val="auto"/>
        </w:rPr>
        <w:t xml:space="preserve">Las pruebas de evaluación </w:t>
      </w:r>
      <w:r w:rsidR="00F131CA" w:rsidRPr="00EE6776">
        <w:rPr>
          <w:rFonts w:cs="Calibri"/>
          <w:color w:val="auto"/>
        </w:rPr>
        <w:t>podrán consistir:</w:t>
      </w:r>
    </w:p>
    <w:p w:rsidR="00F131CA" w:rsidRPr="00EE6776" w:rsidRDefault="00F131CA" w:rsidP="00F131CA">
      <w:pPr>
        <w:pStyle w:val="Prrafodelista"/>
        <w:numPr>
          <w:ilvl w:val="0"/>
          <w:numId w:val="36"/>
        </w:numPr>
        <w:rPr>
          <w:rFonts w:cs="Calibri"/>
          <w:color w:val="auto"/>
        </w:rPr>
      </w:pPr>
      <w:r w:rsidRPr="00EE6776">
        <w:rPr>
          <w:rFonts w:cs="Calibri"/>
          <w:color w:val="auto"/>
          <w:sz w:val="24"/>
          <w:szCs w:val="24"/>
          <w:lang w:eastAsia="es-ES"/>
        </w:rPr>
        <w:t>M</w:t>
      </w:r>
      <w:r w:rsidR="006401F6" w:rsidRPr="00EE6776">
        <w:rPr>
          <w:rFonts w:cs="Calibri"/>
          <w:color w:val="auto"/>
          <w:sz w:val="24"/>
          <w:szCs w:val="24"/>
          <w:lang w:eastAsia="es-ES"/>
        </w:rPr>
        <w:t>icropruebas online (pruebas consistentes en preguntas cortas con un tiempo muy limitado de respuesta aproximadamente 10</w:t>
      </w:r>
      <w:r w:rsidRPr="00EE6776">
        <w:rPr>
          <w:rFonts w:cs="Calibri"/>
          <w:color w:val="auto"/>
          <w:sz w:val="24"/>
          <w:szCs w:val="24"/>
          <w:lang w:eastAsia="es-ES"/>
        </w:rPr>
        <w:t xml:space="preserve"> minutos para toda la prueba). </w:t>
      </w:r>
    </w:p>
    <w:p w:rsidR="00F131CA" w:rsidRPr="00EE6776" w:rsidRDefault="00F131CA" w:rsidP="00F131CA">
      <w:pPr>
        <w:pStyle w:val="Prrafodelista"/>
        <w:numPr>
          <w:ilvl w:val="0"/>
          <w:numId w:val="36"/>
        </w:numPr>
        <w:rPr>
          <w:rFonts w:cs="Calibri"/>
          <w:color w:val="auto"/>
        </w:rPr>
      </w:pPr>
      <w:r w:rsidRPr="00EE6776">
        <w:rPr>
          <w:rFonts w:cs="Calibri"/>
          <w:color w:val="auto"/>
          <w:sz w:val="24"/>
          <w:szCs w:val="24"/>
          <w:lang w:eastAsia="es-ES"/>
        </w:rPr>
        <w:t xml:space="preserve">Pruebas </w:t>
      </w:r>
      <w:r w:rsidR="00EE6776" w:rsidRPr="00EE6776">
        <w:rPr>
          <w:rFonts w:cs="Calibri"/>
          <w:color w:val="auto"/>
          <w:sz w:val="24"/>
          <w:szCs w:val="24"/>
          <w:lang w:eastAsia="es-ES"/>
        </w:rPr>
        <w:t>prácticas</w:t>
      </w:r>
      <w:r w:rsidRPr="00EE6776">
        <w:rPr>
          <w:rFonts w:cs="Calibri"/>
          <w:color w:val="auto"/>
          <w:sz w:val="24"/>
          <w:szCs w:val="24"/>
          <w:lang w:eastAsia="es-ES"/>
        </w:rPr>
        <w:t xml:space="preserve"> a realizar presencialmente.</w:t>
      </w:r>
    </w:p>
    <w:p w:rsidR="00F131CA" w:rsidRPr="00EE6776" w:rsidRDefault="00F131CA" w:rsidP="00CA38BE">
      <w:pPr>
        <w:pStyle w:val="Prrafodelista"/>
        <w:numPr>
          <w:ilvl w:val="0"/>
          <w:numId w:val="36"/>
        </w:numPr>
        <w:rPr>
          <w:rFonts w:cs="Calibri"/>
          <w:color w:val="auto"/>
        </w:rPr>
      </w:pPr>
      <w:r w:rsidRPr="00EE6776">
        <w:rPr>
          <w:rFonts w:cs="Calibri"/>
          <w:color w:val="auto"/>
          <w:sz w:val="24"/>
          <w:szCs w:val="24"/>
          <w:lang w:eastAsia="es-ES"/>
        </w:rPr>
        <w:t>T</w:t>
      </w:r>
      <w:r w:rsidR="006401F6" w:rsidRPr="00EE6776">
        <w:rPr>
          <w:rFonts w:cs="Calibri"/>
          <w:color w:val="auto"/>
          <w:sz w:val="24"/>
          <w:szCs w:val="24"/>
          <w:lang w:eastAsia="es-ES"/>
        </w:rPr>
        <w:t xml:space="preserve">rabajos a realizar de manera individual por parte de los alumnos, en este último caso se puede solicitar a </w:t>
      </w:r>
      <w:r w:rsidR="006401F6" w:rsidRPr="00EE6776">
        <w:rPr>
          <w:rFonts w:cs="Calibri"/>
          <w:color w:val="auto"/>
          <w:sz w:val="24"/>
          <w:szCs w:val="24"/>
          <w:lang w:eastAsia="es-ES"/>
        </w:rPr>
        <w:lastRenderedPageBreak/>
        <w:t>los alumnos que realicen una defensa telemática de su trabajo.</w:t>
      </w:r>
    </w:p>
    <w:p w:rsidR="006401F6" w:rsidRPr="00EE6776" w:rsidRDefault="006401F6" w:rsidP="006401F6">
      <w:pPr>
        <w:numPr>
          <w:ilvl w:val="0"/>
          <w:numId w:val="35"/>
        </w:numPr>
        <w:ind w:left="1068"/>
        <w:rPr>
          <w:rFonts w:cs="Calibri"/>
          <w:color w:val="auto"/>
        </w:rPr>
      </w:pPr>
      <w:r w:rsidRPr="00EE6776">
        <w:rPr>
          <w:rFonts w:cs="Calibri"/>
          <w:color w:val="auto"/>
        </w:rPr>
        <w:t>Si por alguna circunstancia la plataforma no estuviera disponible, se buscará una alternativa.</w:t>
      </w:r>
    </w:p>
    <w:p w:rsidR="006401F6" w:rsidRPr="00EE6776" w:rsidRDefault="006401F6" w:rsidP="006401F6">
      <w:pPr>
        <w:numPr>
          <w:ilvl w:val="0"/>
          <w:numId w:val="35"/>
        </w:numPr>
        <w:ind w:left="1068"/>
        <w:rPr>
          <w:rFonts w:cs="Calibri"/>
          <w:color w:val="auto"/>
        </w:rPr>
      </w:pPr>
      <w:r w:rsidRPr="00EE6776">
        <w:rPr>
          <w:rFonts w:cs="Calibri"/>
          <w:color w:val="auto"/>
        </w:rPr>
        <w:t xml:space="preserve">Por otra </w:t>
      </w:r>
      <w:r w:rsidR="00EE6776" w:rsidRPr="00EE6776">
        <w:rPr>
          <w:rFonts w:cs="Calibri"/>
          <w:color w:val="auto"/>
        </w:rPr>
        <w:t>parte,</w:t>
      </w:r>
      <w:r w:rsidRPr="00EE6776">
        <w:rPr>
          <w:rFonts w:cs="Calibri"/>
          <w:color w:val="auto"/>
        </w:rPr>
        <w:t xml:space="preserve"> se plantea la necesidad de motivar e incentivar el interés del alumno por los temas referenciados en clase, esto se concreta en los puntos siguientes:</w:t>
      </w:r>
    </w:p>
    <w:p w:rsidR="00266FE7" w:rsidRPr="00EE6776" w:rsidRDefault="006401F6" w:rsidP="00F131CA">
      <w:pPr>
        <w:pStyle w:val="Prrafodelista"/>
        <w:numPr>
          <w:ilvl w:val="0"/>
          <w:numId w:val="1"/>
        </w:numPr>
        <w:rPr>
          <w:rFonts w:cs="Calibri"/>
          <w:color w:val="auto"/>
        </w:rPr>
      </w:pPr>
      <w:r w:rsidRPr="00EE6776">
        <w:rPr>
          <w:rFonts w:cs="Calibri"/>
          <w:color w:val="auto"/>
          <w:sz w:val="24"/>
          <w:szCs w:val="24"/>
          <w:lang w:eastAsia="es-ES"/>
        </w:rPr>
        <w:t>Acercamiento de los temas didácticos al mundo real, aportando publicaciones y documentación de productos lo más conocidos y asequibles posible.</w:t>
      </w:r>
    </w:p>
    <w:p w:rsidR="00266FE7" w:rsidRDefault="003A3D42" w:rsidP="00197CE9">
      <w:pPr>
        <w:pStyle w:val="Encabezado1"/>
        <w:numPr>
          <w:ilvl w:val="0"/>
          <w:numId w:val="42"/>
        </w:numPr>
        <w:rPr>
          <w:rFonts w:ascii="Calibri" w:hAnsi="Calibri" w:cs="Calibri"/>
        </w:rPr>
      </w:pPr>
      <w:bookmarkStart w:id="27" w:name="_Toc523819763"/>
      <w:bookmarkStart w:id="28" w:name="_Toc148979942"/>
      <w:bookmarkEnd w:id="27"/>
      <w:r>
        <w:rPr>
          <w:rFonts w:ascii="Calibri" w:hAnsi="Calibri" w:cs="Calibri"/>
        </w:rPr>
        <w:t>Evaluación</w:t>
      </w:r>
      <w:bookmarkEnd w:id="28"/>
    </w:p>
    <w:p w:rsidR="00266FE7" w:rsidRDefault="003A3D42">
      <w:pPr>
        <w:ind w:firstLine="432"/>
        <w:rPr>
          <w:rFonts w:cs="Calibri"/>
        </w:rPr>
      </w:pPr>
      <w:r>
        <w:rPr>
          <w:rFonts w:cs="Calibri"/>
        </w:rPr>
        <w:t xml:space="preserve">La evaluación será continua, formativa y sumativa, considerándose además de las pruebas </w:t>
      </w:r>
      <w:r w:rsidR="00EE6776">
        <w:rPr>
          <w:rFonts w:cs="Calibri"/>
        </w:rPr>
        <w:t>objetivas, el</w:t>
      </w:r>
      <w:r>
        <w:rPr>
          <w:rFonts w:cs="Calibri"/>
        </w:rPr>
        <w:t xml:space="preserve"> trabajo en clase, el progreso, el interés por el módulo, la atención, etc.</w:t>
      </w:r>
    </w:p>
    <w:p w:rsidR="00266FE7" w:rsidRDefault="003A3D42" w:rsidP="00EE6776">
      <w:pPr>
        <w:pStyle w:val="Encabezado2"/>
        <w:numPr>
          <w:ilvl w:val="1"/>
          <w:numId w:val="42"/>
        </w:numPr>
        <w:ind w:left="709"/>
        <w:rPr>
          <w:rFonts w:ascii="Calibri" w:hAnsi="Calibri" w:cs="Calibri"/>
        </w:rPr>
      </w:pPr>
      <w:r>
        <w:rPr>
          <w:rFonts w:ascii="Calibri" w:hAnsi="Calibri" w:cs="Calibri"/>
        </w:rPr>
        <w:t xml:space="preserve"> </w:t>
      </w:r>
      <w:bookmarkStart w:id="29" w:name="_Toc523819764"/>
      <w:bookmarkStart w:id="30" w:name="_Toc148979943"/>
      <w:bookmarkEnd w:id="29"/>
      <w:r>
        <w:rPr>
          <w:rFonts w:ascii="Calibri" w:hAnsi="Calibri" w:cs="Calibri"/>
        </w:rPr>
        <w:t>El proceso de evaluación</w:t>
      </w:r>
      <w:bookmarkEnd w:id="30"/>
    </w:p>
    <w:p w:rsidR="00266FE7" w:rsidRDefault="003A3D42" w:rsidP="00EE6776">
      <w:pPr>
        <w:pStyle w:val="Encabezado3"/>
        <w:numPr>
          <w:ilvl w:val="2"/>
          <w:numId w:val="42"/>
        </w:numPr>
        <w:ind w:left="709"/>
        <w:rPr>
          <w:rFonts w:ascii="Calibri" w:hAnsi="Calibri" w:cs="Calibri"/>
        </w:rPr>
      </w:pPr>
      <w:bookmarkStart w:id="31" w:name="_Toc523819765"/>
      <w:bookmarkStart w:id="32" w:name="_Toc148979944"/>
      <w:bookmarkEnd w:id="31"/>
      <w:r>
        <w:rPr>
          <w:rFonts w:ascii="Calibri" w:hAnsi="Calibri" w:cs="Calibri"/>
        </w:rPr>
        <w:t>Evaluación inicial</w:t>
      </w:r>
      <w:bookmarkEnd w:id="32"/>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rsidP="00EE6776">
      <w:pPr>
        <w:ind w:firstLine="708"/>
        <w:rPr>
          <w:rFonts w:cs="Calibri"/>
        </w:rPr>
      </w:pPr>
      <w:r>
        <w:rPr>
          <w:rFonts w:cs="Calibri"/>
        </w:rPr>
        <w:lastRenderedPageBreak/>
        <w:t>En el caso de que Unidades de Trabajo anteriores sirvan como base a una nueva Unidad de Trabajo, los alumnos en esta fase realizarán un repaso de esos conceptos.</w:t>
      </w:r>
    </w:p>
    <w:p w:rsidR="00266FE7" w:rsidRDefault="003A3D42" w:rsidP="00EE6776">
      <w:pPr>
        <w:pStyle w:val="Encabezado3"/>
        <w:numPr>
          <w:ilvl w:val="2"/>
          <w:numId w:val="42"/>
        </w:numPr>
        <w:ind w:left="709"/>
        <w:rPr>
          <w:rFonts w:ascii="Calibri" w:hAnsi="Calibri" w:cs="Calibri"/>
        </w:rPr>
      </w:pPr>
      <w:bookmarkStart w:id="33" w:name="_Toc523819766"/>
      <w:bookmarkStart w:id="34" w:name="_Toc148979945"/>
      <w:bookmarkEnd w:id="33"/>
      <w:r>
        <w:rPr>
          <w:rFonts w:ascii="Calibri" w:hAnsi="Calibri" w:cs="Calibri"/>
        </w:rPr>
        <w:t>Procedimientos para evaluar el proceso de aprendizaje del alumnado</w:t>
      </w:r>
      <w:bookmarkEnd w:id="34"/>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EE6776">
      <w:pPr>
        <w:pStyle w:val="Encabezado3"/>
        <w:numPr>
          <w:ilvl w:val="2"/>
          <w:numId w:val="42"/>
        </w:numPr>
        <w:ind w:left="709"/>
        <w:rPr>
          <w:rFonts w:ascii="Calibri" w:hAnsi="Calibri" w:cs="Calibri"/>
        </w:rPr>
      </w:pPr>
      <w:bookmarkStart w:id="35" w:name="_Toc523819767"/>
      <w:bookmarkStart w:id="36" w:name="_Toc148979946"/>
      <w:bookmarkEnd w:id="35"/>
      <w:r>
        <w:rPr>
          <w:rFonts w:ascii="Calibri" w:hAnsi="Calibri" w:cs="Calibri"/>
        </w:rPr>
        <w:t>Evaluación sumativa</w:t>
      </w:r>
      <w:bookmarkEnd w:id="36"/>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p>
    <w:p w:rsidR="00266FE7" w:rsidRDefault="003A3D42" w:rsidP="00137DA0">
      <w:pPr>
        <w:pStyle w:val="Encabezado2"/>
        <w:numPr>
          <w:ilvl w:val="1"/>
          <w:numId w:val="42"/>
        </w:numPr>
        <w:ind w:left="709"/>
        <w:rPr>
          <w:rFonts w:ascii="Calibri" w:hAnsi="Calibri" w:cs="Calibri"/>
        </w:rPr>
      </w:pPr>
      <w:bookmarkStart w:id="37" w:name="_Toc523819768"/>
      <w:bookmarkStart w:id="38" w:name="_Toc148979947"/>
      <w:bookmarkEnd w:id="37"/>
      <w:r>
        <w:rPr>
          <w:rFonts w:ascii="Calibri" w:hAnsi="Calibri" w:cs="Calibri"/>
        </w:rPr>
        <w:t>Criterios de evaluación</w:t>
      </w:r>
      <w:bookmarkEnd w:id="38"/>
    </w:p>
    <w:p w:rsidR="00137DA0" w:rsidRPr="00137DA0" w:rsidRDefault="00137DA0" w:rsidP="00137DA0">
      <w:pPr>
        <w:rPr>
          <w:rFonts w:cs="Calibri"/>
          <w:color w:val="auto"/>
        </w:rPr>
      </w:pPr>
      <w:r w:rsidRPr="00137DA0">
        <w:rPr>
          <w:rFonts w:cs="Calibri"/>
          <w:color w:val="FF0000"/>
        </w:rPr>
        <w:tab/>
      </w:r>
      <w:r w:rsidRPr="00137DA0">
        <w:rPr>
          <w:rFonts w:cs="Calibri"/>
          <w:color w:val="auto"/>
        </w:rPr>
        <w:t xml:space="preserve">Teniendo en cuenta los Resultados de Aprendizaje, los Criterios de Evaluación son los siguientes: </w:t>
      </w:r>
    </w:p>
    <w:p w:rsidR="00137DA0" w:rsidRPr="00137DA0" w:rsidRDefault="00137DA0" w:rsidP="00137DA0">
      <w:pPr>
        <w:rPr>
          <w:rFonts w:cs="Calibri"/>
          <w:b/>
          <w:color w:val="auto"/>
        </w:rPr>
      </w:pPr>
      <w:r w:rsidRPr="00137DA0">
        <w:rPr>
          <w:rFonts w:cs="Calibri"/>
          <w:color w:val="auto"/>
        </w:rPr>
        <w:tab/>
      </w:r>
      <w:r w:rsidRPr="00137DA0">
        <w:rPr>
          <w:rFonts w:cs="Calibri"/>
          <w:b/>
          <w:color w:val="auto"/>
        </w:rPr>
        <w:t xml:space="preserve">RA1. Selecciona los elementos que configuran las redes para la transmisión de voz y datos, describiendo sus principales características y funcionalidad.  </w:t>
      </w:r>
    </w:p>
    <w:p w:rsidR="00137DA0" w:rsidRPr="00137DA0" w:rsidRDefault="00137DA0" w:rsidP="00137DA0">
      <w:pPr>
        <w:rPr>
          <w:rFonts w:cs="Calibri"/>
          <w:color w:val="auto"/>
        </w:rPr>
      </w:pPr>
      <w:r w:rsidRPr="00137DA0">
        <w:rPr>
          <w:rFonts w:cs="Calibri"/>
          <w:color w:val="auto"/>
        </w:rPr>
        <w:tab/>
      </w:r>
      <w:r w:rsidRPr="00137DA0">
        <w:rPr>
          <w:rFonts w:cs="Calibri"/>
          <w:color w:val="auto"/>
          <w:u w:val="single"/>
        </w:rPr>
        <w:t>Criterios de evaluación</w:t>
      </w:r>
      <w:r w:rsidRPr="00137DA0">
        <w:rPr>
          <w:rFonts w:cs="Calibri"/>
          <w:color w:val="auto"/>
        </w:rPr>
        <w:t xml:space="preserve">:  </w:t>
      </w:r>
    </w:p>
    <w:p w:rsidR="00137DA0" w:rsidRPr="00137DA0" w:rsidRDefault="00137DA0" w:rsidP="00137DA0">
      <w:pPr>
        <w:rPr>
          <w:rFonts w:cs="Calibri"/>
          <w:color w:val="auto"/>
        </w:rPr>
      </w:pPr>
      <w:r w:rsidRPr="00137DA0">
        <w:rPr>
          <w:rFonts w:cs="Calibri"/>
          <w:color w:val="auto"/>
        </w:rPr>
        <w:tab/>
        <w:t xml:space="preserve">a) Se han identificado los tipos de instalaciones relacionados con las redes de transmisión de voz y datos.  </w:t>
      </w:r>
    </w:p>
    <w:p w:rsidR="00137DA0" w:rsidRPr="00137DA0" w:rsidRDefault="00137DA0" w:rsidP="00137DA0">
      <w:pPr>
        <w:rPr>
          <w:rFonts w:cs="Calibri"/>
          <w:color w:val="auto"/>
        </w:rPr>
      </w:pPr>
      <w:r w:rsidRPr="00137DA0">
        <w:rPr>
          <w:rFonts w:cs="Calibri"/>
          <w:color w:val="auto"/>
        </w:rPr>
        <w:tab/>
        <w:t xml:space="preserve">b) Se han identificado los elementos (canalizaciones, cableados, antenas, armarios, «racks» y cajas, entre otros) de una red de transmisión de datos.  </w:t>
      </w:r>
    </w:p>
    <w:p w:rsidR="00137DA0" w:rsidRPr="00137DA0" w:rsidRDefault="00137DA0" w:rsidP="00137DA0">
      <w:pPr>
        <w:rPr>
          <w:rFonts w:cs="Calibri"/>
          <w:color w:val="auto"/>
        </w:rPr>
      </w:pPr>
      <w:r w:rsidRPr="00137DA0">
        <w:rPr>
          <w:rFonts w:cs="Calibri"/>
          <w:color w:val="auto"/>
        </w:rPr>
        <w:tab/>
        <w:t xml:space="preserve">c) Se han clasificado los tipos de conductores (par de cobre, cable coaxial, fibra óptica, entre otros).  </w:t>
      </w:r>
    </w:p>
    <w:p w:rsidR="00137DA0" w:rsidRPr="00137DA0" w:rsidRDefault="00137DA0" w:rsidP="00137DA0">
      <w:pPr>
        <w:rPr>
          <w:rFonts w:cs="Calibri"/>
          <w:color w:val="auto"/>
        </w:rPr>
      </w:pPr>
      <w:r w:rsidRPr="00137DA0">
        <w:rPr>
          <w:rFonts w:cs="Calibri"/>
          <w:color w:val="auto"/>
        </w:rPr>
        <w:tab/>
        <w:t xml:space="preserve">d) Se ha determinado la tipología de las diferentes cajas (registros, armarios, «racks», cajas de superficie, de empotrar, entre otros).  </w:t>
      </w:r>
    </w:p>
    <w:p w:rsidR="00137DA0" w:rsidRPr="00137DA0" w:rsidRDefault="00137DA0" w:rsidP="00137DA0">
      <w:pPr>
        <w:rPr>
          <w:rFonts w:cs="Calibri"/>
          <w:color w:val="auto"/>
        </w:rPr>
      </w:pPr>
      <w:r w:rsidRPr="00137DA0">
        <w:rPr>
          <w:rFonts w:cs="Calibri"/>
          <w:color w:val="auto"/>
        </w:rPr>
        <w:tab/>
        <w:t xml:space="preserve">e) Se han descrito los tipos de fijaciones (tacos, bridas, tornillos, tuercas, grapas, entre otros) de canalizaciones y sistemas.  </w:t>
      </w:r>
    </w:p>
    <w:p w:rsidR="00137DA0" w:rsidRDefault="00137DA0" w:rsidP="00137DA0">
      <w:pPr>
        <w:rPr>
          <w:rFonts w:cs="Calibri"/>
          <w:color w:val="auto"/>
        </w:rPr>
      </w:pPr>
      <w:r w:rsidRPr="00137DA0">
        <w:rPr>
          <w:rFonts w:cs="Calibri"/>
          <w:color w:val="auto"/>
        </w:rPr>
        <w:tab/>
        <w:t>f) Se han relacionado las fijacion</w:t>
      </w:r>
      <w:r>
        <w:rPr>
          <w:rFonts w:cs="Calibri"/>
          <w:color w:val="auto"/>
        </w:rPr>
        <w:t>es con el elemento a sujetar.</w:t>
      </w:r>
    </w:p>
    <w:p w:rsidR="00137DA0" w:rsidRPr="00137DA0" w:rsidRDefault="00137DA0" w:rsidP="00137DA0">
      <w:pPr>
        <w:rPr>
          <w:rFonts w:cs="Calibri"/>
          <w:color w:val="auto"/>
        </w:rPr>
      </w:pPr>
    </w:p>
    <w:p w:rsidR="00137DA0" w:rsidRPr="00137DA0" w:rsidRDefault="00137DA0" w:rsidP="00137DA0">
      <w:pPr>
        <w:rPr>
          <w:rFonts w:cs="Calibri"/>
          <w:b/>
          <w:color w:val="auto"/>
        </w:rPr>
      </w:pPr>
      <w:r w:rsidRPr="00137DA0">
        <w:rPr>
          <w:rFonts w:cs="Calibri"/>
          <w:b/>
          <w:color w:val="auto"/>
        </w:rPr>
        <w:tab/>
        <w:t>RA2. Monta canalizaciones, soportes y armarios en redes de transmisión de voz y datos, identificando los elementos en el plano de la instalación y</w:t>
      </w:r>
      <w:r>
        <w:rPr>
          <w:rFonts w:cs="Calibri"/>
          <w:b/>
          <w:color w:val="auto"/>
        </w:rPr>
        <w:t xml:space="preserve"> aplicando técnicas de montaje.</w:t>
      </w:r>
    </w:p>
    <w:p w:rsidR="00137DA0" w:rsidRPr="00137DA0" w:rsidRDefault="00137DA0" w:rsidP="00137DA0">
      <w:pPr>
        <w:rPr>
          <w:rFonts w:cs="Calibri"/>
          <w:color w:val="auto"/>
          <w:u w:val="single"/>
        </w:rPr>
      </w:pPr>
      <w:r w:rsidRPr="00137DA0">
        <w:rPr>
          <w:rFonts w:cs="Calibri"/>
          <w:color w:val="FF0000"/>
        </w:rPr>
        <w:tab/>
      </w:r>
      <w:r w:rsidRPr="00137DA0">
        <w:rPr>
          <w:rFonts w:cs="Calibri"/>
          <w:color w:val="auto"/>
          <w:u w:val="single"/>
        </w:rPr>
        <w:t xml:space="preserve">Criterios de evaluación:  </w:t>
      </w:r>
    </w:p>
    <w:p w:rsidR="00137DA0" w:rsidRPr="00137DA0" w:rsidRDefault="00137DA0" w:rsidP="00137DA0">
      <w:pPr>
        <w:rPr>
          <w:rFonts w:cs="Calibri"/>
          <w:color w:val="auto"/>
        </w:rPr>
      </w:pPr>
      <w:r w:rsidRPr="00137DA0">
        <w:rPr>
          <w:rFonts w:cs="Calibri"/>
          <w:color w:val="auto"/>
        </w:rPr>
        <w:tab/>
        <w:t xml:space="preserve">a) Se han seleccionado las técnicas y herramientas empleadas para la instalación de canalizaciones y su adaptación.  </w:t>
      </w:r>
    </w:p>
    <w:p w:rsidR="00137DA0" w:rsidRPr="00137DA0" w:rsidRDefault="00137DA0" w:rsidP="00137DA0">
      <w:pPr>
        <w:rPr>
          <w:rFonts w:cs="Calibri"/>
          <w:color w:val="auto"/>
        </w:rPr>
      </w:pPr>
      <w:r w:rsidRPr="00137DA0">
        <w:rPr>
          <w:rFonts w:cs="Calibri"/>
          <w:color w:val="auto"/>
        </w:rPr>
        <w:tab/>
        <w:t xml:space="preserve">b) Se han tenido en cuenta las fases típicas para el montaje de un «rack».  </w:t>
      </w:r>
    </w:p>
    <w:p w:rsidR="00137DA0" w:rsidRPr="00137DA0" w:rsidRDefault="00137DA0" w:rsidP="00137DA0">
      <w:pPr>
        <w:rPr>
          <w:rFonts w:cs="Calibri"/>
          <w:color w:val="auto"/>
        </w:rPr>
      </w:pPr>
      <w:r w:rsidRPr="00137DA0">
        <w:rPr>
          <w:rFonts w:cs="Calibri"/>
          <w:color w:val="auto"/>
        </w:rPr>
        <w:lastRenderedPageBreak/>
        <w:tab/>
        <w:t xml:space="preserve">c) Se han identificado en un croquis del edificio o parte del edificio los lugares de ubicación de los elementos de la instalación.  </w:t>
      </w:r>
    </w:p>
    <w:p w:rsidR="00137DA0" w:rsidRPr="00137DA0" w:rsidRDefault="00137DA0" w:rsidP="00137DA0">
      <w:pPr>
        <w:rPr>
          <w:rFonts w:cs="Calibri"/>
          <w:color w:val="auto"/>
        </w:rPr>
      </w:pPr>
      <w:r w:rsidRPr="00137DA0">
        <w:rPr>
          <w:rFonts w:cs="Calibri"/>
          <w:color w:val="auto"/>
        </w:rPr>
        <w:tab/>
        <w:t xml:space="preserve">d) Se ha preparado la ubicación de cajas y canalizaciones.  </w:t>
      </w:r>
    </w:p>
    <w:p w:rsidR="00137DA0" w:rsidRPr="00137DA0" w:rsidRDefault="00137DA0" w:rsidP="00137DA0">
      <w:pPr>
        <w:rPr>
          <w:rFonts w:cs="Calibri"/>
          <w:color w:val="auto"/>
        </w:rPr>
      </w:pPr>
      <w:r w:rsidRPr="00137DA0">
        <w:rPr>
          <w:rFonts w:cs="Calibri"/>
          <w:color w:val="auto"/>
        </w:rPr>
        <w:tab/>
        <w:t xml:space="preserve">e) Se han preparado y/o mecanizado las canalizaciones y cajas.  </w:t>
      </w:r>
    </w:p>
    <w:p w:rsidR="00137DA0" w:rsidRPr="00137DA0" w:rsidRDefault="00137DA0" w:rsidP="00137DA0">
      <w:pPr>
        <w:rPr>
          <w:rFonts w:cs="Calibri"/>
          <w:color w:val="auto"/>
        </w:rPr>
      </w:pPr>
      <w:r w:rsidRPr="00137DA0">
        <w:rPr>
          <w:rFonts w:cs="Calibri"/>
          <w:color w:val="auto"/>
        </w:rPr>
        <w:tab/>
        <w:t xml:space="preserve">f) Se han montado los armarios («racks») interpretando el plano.  </w:t>
      </w:r>
    </w:p>
    <w:p w:rsidR="00137DA0" w:rsidRPr="00137DA0" w:rsidRDefault="00137DA0" w:rsidP="00137DA0">
      <w:pPr>
        <w:rPr>
          <w:rFonts w:cs="Calibri"/>
          <w:color w:val="auto"/>
        </w:rPr>
      </w:pPr>
      <w:r w:rsidRPr="00137DA0">
        <w:rPr>
          <w:rFonts w:cs="Calibri"/>
          <w:color w:val="auto"/>
        </w:rPr>
        <w:tab/>
        <w:t xml:space="preserve">g) Se han montado canalizaciones, cajas y tubos, entre otros, asegurando su fijación mecánica.  </w:t>
      </w:r>
    </w:p>
    <w:p w:rsidR="00137DA0" w:rsidRPr="00137DA0" w:rsidRDefault="00137DA0" w:rsidP="00137DA0">
      <w:pPr>
        <w:rPr>
          <w:rFonts w:cs="Calibri"/>
          <w:color w:val="auto"/>
        </w:rPr>
      </w:pPr>
      <w:r w:rsidRPr="00137DA0">
        <w:rPr>
          <w:rFonts w:cs="Calibri"/>
          <w:color w:val="auto"/>
        </w:rPr>
        <w:tab/>
        <w:t>h) Se han aplicado normas de seguridad en el us</w:t>
      </w:r>
      <w:r>
        <w:rPr>
          <w:rFonts w:cs="Calibri"/>
          <w:color w:val="auto"/>
        </w:rPr>
        <w:t xml:space="preserve">o de herramientas y sistemas.  </w:t>
      </w:r>
    </w:p>
    <w:p w:rsidR="00137DA0" w:rsidRPr="00137DA0" w:rsidRDefault="00137DA0" w:rsidP="00137DA0">
      <w:pPr>
        <w:rPr>
          <w:rFonts w:cs="Calibri"/>
          <w:color w:val="auto"/>
        </w:rPr>
      </w:pPr>
      <w:r w:rsidRPr="00137DA0">
        <w:rPr>
          <w:rFonts w:cs="Calibri"/>
          <w:color w:val="auto"/>
        </w:rPr>
        <w:tab/>
        <w:t xml:space="preserve"> </w:t>
      </w:r>
    </w:p>
    <w:p w:rsidR="00137DA0" w:rsidRPr="00137DA0" w:rsidRDefault="00137DA0" w:rsidP="00137DA0">
      <w:pPr>
        <w:rPr>
          <w:rFonts w:cs="Calibri"/>
          <w:b/>
          <w:color w:val="auto"/>
        </w:rPr>
      </w:pPr>
      <w:r w:rsidRPr="00137DA0">
        <w:rPr>
          <w:rFonts w:cs="Calibri"/>
          <w:b/>
          <w:color w:val="auto"/>
        </w:rPr>
        <w:t>RA3. Despliega el cableado de una red de voz y</w:t>
      </w:r>
      <w:r>
        <w:rPr>
          <w:rFonts w:cs="Calibri"/>
          <w:b/>
          <w:color w:val="auto"/>
        </w:rPr>
        <w:t xml:space="preserve"> datos analizando su trazado.  </w:t>
      </w:r>
    </w:p>
    <w:p w:rsidR="00137DA0" w:rsidRPr="00137DA0" w:rsidRDefault="00137DA0" w:rsidP="00137DA0">
      <w:pPr>
        <w:rPr>
          <w:rFonts w:cs="Calibri"/>
          <w:color w:val="auto"/>
        </w:rPr>
      </w:pPr>
      <w:r w:rsidRPr="00137DA0">
        <w:rPr>
          <w:rFonts w:cs="Calibri"/>
          <w:color w:val="auto"/>
        </w:rPr>
        <w:tab/>
      </w:r>
      <w:r w:rsidRPr="00137DA0">
        <w:rPr>
          <w:rFonts w:cs="Calibri"/>
          <w:color w:val="auto"/>
          <w:u w:val="single"/>
        </w:rPr>
        <w:t>Criterios de evaluación</w:t>
      </w:r>
      <w:r w:rsidRPr="00137DA0">
        <w:rPr>
          <w:rFonts w:cs="Calibri"/>
          <w:color w:val="auto"/>
        </w:rPr>
        <w:t xml:space="preserve">:  </w:t>
      </w:r>
    </w:p>
    <w:p w:rsidR="00137DA0" w:rsidRPr="00137DA0" w:rsidRDefault="00137DA0" w:rsidP="00137DA0">
      <w:pPr>
        <w:rPr>
          <w:rFonts w:cs="Calibri"/>
          <w:color w:val="auto"/>
        </w:rPr>
      </w:pPr>
      <w:r w:rsidRPr="00137DA0">
        <w:rPr>
          <w:rFonts w:cs="Calibri"/>
          <w:color w:val="auto"/>
        </w:rPr>
        <w:tab/>
        <w:t xml:space="preserve">a) Se han diferenciado los medios de transmisión empleados para voz y datos.  </w:t>
      </w:r>
    </w:p>
    <w:p w:rsidR="00137DA0" w:rsidRPr="00137DA0" w:rsidRDefault="00137DA0" w:rsidP="00137DA0">
      <w:pPr>
        <w:rPr>
          <w:rFonts w:cs="Calibri"/>
          <w:color w:val="auto"/>
        </w:rPr>
      </w:pPr>
      <w:r w:rsidRPr="00137DA0">
        <w:rPr>
          <w:rFonts w:cs="Calibri"/>
          <w:color w:val="auto"/>
        </w:rPr>
        <w:tab/>
        <w:t xml:space="preserve">b) Se han reconocido los detalles del cableado de la instalación y su despliegue (categoría del cableado, espacios por los que discurre, soporte para las canalizaciones, entre otros).  </w:t>
      </w:r>
    </w:p>
    <w:p w:rsidR="00137DA0" w:rsidRPr="00137DA0" w:rsidRDefault="00137DA0" w:rsidP="00137DA0">
      <w:pPr>
        <w:rPr>
          <w:rFonts w:cs="Calibri"/>
          <w:color w:val="auto"/>
        </w:rPr>
      </w:pPr>
      <w:r w:rsidRPr="00137DA0">
        <w:rPr>
          <w:rFonts w:cs="Calibri"/>
          <w:color w:val="auto"/>
        </w:rPr>
        <w:tab/>
        <w:t xml:space="preserve">c) Se han utilizado los tipos de guías </w:t>
      </w:r>
      <w:proofErr w:type="spellStart"/>
      <w:r w:rsidRPr="00137DA0">
        <w:rPr>
          <w:rFonts w:cs="Calibri"/>
          <w:color w:val="auto"/>
        </w:rPr>
        <w:t>pasacables</w:t>
      </w:r>
      <w:proofErr w:type="spellEnd"/>
      <w:r w:rsidRPr="00137DA0">
        <w:rPr>
          <w:rFonts w:cs="Calibri"/>
          <w:color w:val="auto"/>
        </w:rPr>
        <w:t xml:space="preserve">, indicando la forma óptima de sujetar cables y guía.  </w:t>
      </w:r>
    </w:p>
    <w:p w:rsidR="00137DA0" w:rsidRPr="00137DA0" w:rsidRDefault="00137DA0" w:rsidP="00137DA0">
      <w:pPr>
        <w:rPr>
          <w:rFonts w:cs="Calibri"/>
          <w:color w:val="auto"/>
        </w:rPr>
      </w:pPr>
      <w:r w:rsidRPr="00137DA0">
        <w:rPr>
          <w:rFonts w:cs="Calibri"/>
          <w:color w:val="auto"/>
        </w:rPr>
        <w:tab/>
        <w:t xml:space="preserve">d) Se ha cortado y etiquetado el cable.  </w:t>
      </w:r>
    </w:p>
    <w:p w:rsidR="00137DA0" w:rsidRPr="00137DA0" w:rsidRDefault="00137DA0" w:rsidP="00137DA0">
      <w:pPr>
        <w:rPr>
          <w:rFonts w:cs="Calibri"/>
          <w:color w:val="auto"/>
        </w:rPr>
      </w:pPr>
      <w:r w:rsidRPr="00137DA0">
        <w:rPr>
          <w:rFonts w:cs="Calibri"/>
          <w:color w:val="auto"/>
        </w:rPr>
        <w:tab/>
        <w:t xml:space="preserve">e) Se han montado los armarios de comunicaciones y sus accesorios.  </w:t>
      </w:r>
    </w:p>
    <w:p w:rsidR="00137DA0" w:rsidRPr="00137DA0" w:rsidRDefault="00137DA0" w:rsidP="00137DA0">
      <w:pPr>
        <w:rPr>
          <w:rFonts w:cs="Calibri"/>
          <w:color w:val="auto"/>
        </w:rPr>
      </w:pPr>
      <w:r w:rsidRPr="00137DA0">
        <w:rPr>
          <w:rFonts w:cs="Calibri"/>
          <w:color w:val="auto"/>
        </w:rPr>
        <w:tab/>
        <w:t xml:space="preserve">f) Se han montado y conexionado las tomas de usuario y paneles de parcheo.  </w:t>
      </w:r>
    </w:p>
    <w:p w:rsidR="00137DA0" w:rsidRPr="00137DA0" w:rsidRDefault="00137DA0" w:rsidP="00137DA0">
      <w:pPr>
        <w:rPr>
          <w:rFonts w:cs="Calibri"/>
          <w:color w:val="auto"/>
        </w:rPr>
      </w:pPr>
      <w:r w:rsidRPr="00137DA0">
        <w:rPr>
          <w:rFonts w:cs="Calibri"/>
          <w:color w:val="auto"/>
        </w:rPr>
        <w:tab/>
        <w:t>g) Se ha trabajado con la c</w:t>
      </w:r>
      <w:r>
        <w:rPr>
          <w:rFonts w:cs="Calibri"/>
          <w:color w:val="auto"/>
        </w:rPr>
        <w:t xml:space="preserve">alidad y seguridad requeridas. </w:t>
      </w:r>
    </w:p>
    <w:p w:rsidR="00137DA0" w:rsidRPr="00137DA0" w:rsidRDefault="00137DA0" w:rsidP="00137DA0">
      <w:pPr>
        <w:rPr>
          <w:rFonts w:cs="Calibri"/>
          <w:color w:val="auto"/>
        </w:rPr>
      </w:pPr>
      <w:r w:rsidRPr="00137DA0">
        <w:rPr>
          <w:rFonts w:cs="Calibri"/>
          <w:color w:val="auto"/>
        </w:rPr>
        <w:tab/>
        <w:t xml:space="preserve"> </w:t>
      </w:r>
    </w:p>
    <w:p w:rsidR="00137DA0" w:rsidRPr="00137DA0" w:rsidRDefault="00137DA0" w:rsidP="00137DA0">
      <w:pPr>
        <w:rPr>
          <w:rFonts w:cs="Calibri"/>
          <w:b/>
          <w:color w:val="auto"/>
        </w:rPr>
      </w:pPr>
      <w:r w:rsidRPr="00137DA0">
        <w:rPr>
          <w:rFonts w:cs="Calibri"/>
          <w:b/>
          <w:color w:val="auto"/>
        </w:rPr>
        <w:t>RA4. Instala elementos y sistemas de transmisión de voz y datos, reconociendo y aplicando las di</w:t>
      </w:r>
      <w:r>
        <w:rPr>
          <w:rFonts w:cs="Calibri"/>
          <w:b/>
          <w:color w:val="auto"/>
        </w:rPr>
        <w:t xml:space="preserve">ferentes técnicas de montaje.  </w:t>
      </w:r>
    </w:p>
    <w:p w:rsidR="00137DA0" w:rsidRPr="00137DA0" w:rsidRDefault="00137DA0" w:rsidP="00137DA0">
      <w:pPr>
        <w:rPr>
          <w:rFonts w:cs="Calibri"/>
          <w:color w:val="auto"/>
          <w:u w:val="single"/>
        </w:rPr>
      </w:pPr>
      <w:r w:rsidRPr="00137DA0">
        <w:rPr>
          <w:rFonts w:cs="Calibri"/>
          <w:color w:val="auto"/>
        </w:rPr>
        <w:tab/>
      </w:r>
      <w:r w:rsidRPr="00137DA0">
        <w:rPr>
          <w:rFonts w:cs="Calibri"/>
          <w:color w:val="auto"/>
          <w:u w:val="single"/>
        </w:rPr>
        <w:t xml:space="preserve">Criterios de evaluación:  </w:t>
      </w:r>
    </w:p>
    <w:p w:rsidR="00137DA0" w:rsidRPr="00137DA0" w:rsidRDefault="00137DA0" w:rsidP="00137DA0">
      <w:pPr>
        <w:rPr>
          <w:rFonts w:cs="Calibri"/>
          <w:color w:val="auto"/>
        </w:rPr>
      </w:pPr>
      <w:r w:rsidRPr="00137DA0">
        <w:rPr>
          <w:rFonts w:cs="Calibri"/>
          <w:color w:val="auto"/>
        </w:rPr>
        <w:tab/>
        <w:t xml:space="preserve">a) Se han ensamblado los elementos que consten de varias piezas.  </w:t>
      </w:r>
    </w:p>
    <w:p w:rsidR="00137DA0" w:rsidRPr="00137DA0" w:rsidRDefault="00137DA0" w:rsidP="00137DA0">
      <w:pPr>
        <w:rPr>
          <w:rFonts w:cs="Calibri"/>
          <w:color w:val="auto"/>
        </w:rPr>
      </w:pPr>
      <w:r w:rsidRPr="00137DA0">
        <w:rPr>
          <w:rFonts w:cs="Calibri"/>
          <w:color w:val="auto"/>
        </w:rPr>
        <w:tab/>
        <w:t xml:space="preserve">b) Se han identificado el cableado en función de su etiquetado o colores.  </w:t>
      </w:r>
    </w:p>
    <w:p w:rsidR="00137DA0" w:rsidRPr="00137DA0" w:rsidRDefault="00137DA0" w:rsidP="00137DA0">
      <w:pPr>
        <w:rPr>
          <w:rFonts w:cs="Calibri"/>
          <w:color w:val="auto"/>
        </w:rPr>
      </w:pPr>
      <w:r w:rsidRPr="00137DA0">
        <w:rPr>
          <w:rFonts w:cs="Calibri"/>
          <w:color w:val="auto"/>
        </w:rPr>
        <w:lastRenderedPageBreak/>
        <w:tab/>
        <w:t xml:space="preserve">c) Se han colocado los sistemas o elementos (antenas, amplificadores, entre otros) en su lugar de ubicación.  </w:t>
      </w:r>
    </w:p>
    <w:p w:rsidR="00137DA0" w:rsidRPr="00137DA0" w:rsidRDefault="00137DA0" w:rsidP="00137DA0">
      <w:pPr>
        <w:rPr>
          <w:rFonts w:cs="Calibri"/>
          <w:color w:val="auto"/>
        </w:rPr>
      </w:pPr>
      <w:r w:rsidRPr="00137DA0">
        <w:rPr>
          <w:rFonts w:cs="Calibri"/>
          <w:color w:val="auto"/>
        </w:rPr>
        <w:tab/>
        <w:t xml:space="preserve">d) Se han seleccionado herramientas.  </w:t>
      </w:r>
    </w:p>
    <w:p w:rsidR="00137DA0" w:rsidRPr="00137DA0" w:rsidRDefault="00137DA0" w:rsidP="00137DA0">
      <w:pPr>
        <w:rPr>
          <w:rFonts w:cs="Calibri"/>
          <w:color w:val="auto"/>
        </w:rPr>
      </w:pPr>
      <w:r w:rsidRPr="00137DA0">
        <w:rPr>
          <w:rFonts w:cs="Calibri"/>
          <w:color w:val="auto"/>
        </w:rPr>
        <w:tab/>
        <w:t xml:space="preserve">e) Se han fijado los sistemas o elementos.  </w:t>
      </w:r>
    </w:p>
    <w:p w:rsidR="00137DA0" w:rsidRPr="00137DA0" w:rsidRDefault="00137DA0" w:rsidP="00137DA0">
      <w:pPr>
        <w:rPr>
          <w:rFonts w:cs="Calibri"/>
          <w:color w:val="auto"/>
        </w:rPr>
      </w:pPr>
      <w:r w:rsidRPr="00137DA0">
        <w:rPr>
          <w:rFonts w:cs="Calibri"/>
          <w:color w:val="auto"/>
        </w:rPr>
        <w:tab/>
        <w:t xml:space="preserve">f) Se ha conectado el cableado con los sistemas y elementos, asegurando un buen contacto.  </w:t>
      </w:r>
    </w:p>
    <w:p w:rsidR="00137DA0" w:rsidRPr="00137DA0" w:rsidRDefault="00137DA0" w:rsidP="00137DA0">
      <w:pPr>
        <w:rPr>
          <w:rFonts w:cs="Calibri"/>
          <w:color w:val="auto"/>
        </w:rPr>
      </w:pPr>
      <w:r w:rsidRPr="00137DA0">
        <w:rPr>
          <w:rFonts w:cs="Calibri"/>
          <w:color w:val="auto"/>
        </w:rPr>
        <w:tab/>
        <w:t xml:space="preserve">g) Se han colocado los embellecedores, tapas y elementos decorativos.  </w:t>
      </w:r>
    </w:p>
    <w:p w:rsidR="00137DA0" w:rsidRPr="00137DA0" w:rsidRDefault="00137DA0" w:rsidP="00137DA0">
      <w:pPr>
        <w:rPr>
          <w:rFonts w:cs="Calibri"/>
          <w:color w:val="auto"/>
        </w:rPr>
      </w:pPr>
      <w:r w:rsidRPr="00137DA0">
        <w:rPr>
          <w:rFonts w:cs="Calibri"/>
          <w:color w:val="auto"/>
        </w:rPr>
        <w:tab/>
        <w:t xml:space="preserve">h) Se han aplicado normas de seguridad, en el uso de herramientas y sistemas. </w:t>
      </w:r>
    </w:p>
    <w:p w:rsidR="00137DA0" w:rsidRPr="00137DA0" w:rsidRDefault="00137DA0" w:rsidP="00137DA0">
      <w:pPr>
        <w:rPr>
          <w:rFonts w:cs="Calibri"/>
          <w:color w:val="auto"/>
        </w:rPr>
      </w:pPr>
      <w:r>
        <w:rPr>
          <w:rFonts w:cs="Calibri"/>
          <w:color w:val="auto"/>
        </w:rPr>
        <w:tab/>
        <w:t xml:space="preserve"> </w:t>
      </w:r>
      <w:r w:rsidRPr="00137DA0">
        <w:rPr>
          <w:rFonts w:cs="Calibri"/>
          <w:color w:val="auto"/>
        </w:rPr>
        <w:t xml:space="preserve"> </w:t>
      </w:r>
    </w:p>
    <w:p w:rsidR="00137DA0" w:rsidRPr="00137DA0" w:rsidRDefault="00137DA0" w:rsidP="00137DA0">
      <w:pPr>
        <w:rPr>
          <w:rFonts w:cs="Calibri"/>
          <w:b/>
          <w:color w:val="auto"/>
        </w:rPr>
      </w:pPr>
      <w:r w:rsidRPr="00137DA0">
        <w:rPr>
          <w:rFonts w:cs="Calibri"/>
          <w:b/>
          <w:color w:val="auto"/>
        </w:rPr>
        <w:t>RA5. Realiza operaciones básicas de configuración en redes locales cableadas relacio</w:t>
      </w:r>
      <w:r>
        <w:rPr>
          <w:rFonts w:cs="Calibri"/>
          <w:b/>
          <w:color w:val="auto"/>
        </w:rPr>
        <w:t xml:space="preserve">nándolas con sus aplicaciones. </w:t>
      </w:r>
    </w:p>
    <w:p w:rsidR="00137DA0" w:rsidRPr="00137DA0" w:rsidRDefault="00137DA0" w:rsidP="00137DA0">
      <w:pPr>
        <w:rPr>
          <w:rFonts w:cs="Calibri"/>
          <w:color w:val="auto"/>
          <w:u w:val="single"/>
        </w:rPr>
      </w:pPr>
      <w:r w:rsidRPr="00137DA0">
        <w:rPr>
          <w:rFonts w:cs="Calibri"/>
          <w:color w:val="auto"/>
        </w:rPr>
        <w:tab/>
        <w:t xml:space="preserve"> </w:t>
      </w:r>
      <w:r w:rsidRPr="00137DA0">
        <w:rPr>
          <w:rFonts w:cs="Calibri"/>
          <w:color w:val="auto"/>
          <w:u w:val="single"/>
        </w:rPr>
        <w:t xml:space="preserve">Criterios de evaluación:  </w:t>
      </w:r>
    </w:p>
    <w:p w:rsidR="00137DA0" w:rsidRPr="00137DA0" w:rsidRDefault="00137DA0" w:rsidP="00137DA0">
      <w:pPr>
        <w:rPr>
          <w:rFonts w:cs="Calibri"/>
          <w:color w:val="auto"/>
        </w:rPr>
      </w:pPr>
      <w:r w:rsidRPr="00137DA0">
        <w:rPr>
          <w:rFonts w:cs="Calibri"/>
          <w:color w:val="auto"/>
        </w:rPr>
        <w:tab/>
        <w:t xml:space="preserve">a) Se han descrito los principios de funcionamiento de las redes locales.  </w:t>
      </w:r>
    </w:p>
    <w:p w:rsidR="00137DA0" w:rsidRPr="00137DA0" w:rsidRDefault="00137DA0" w:rsidP="00137DA0">
      <w:pPr>
        <w:rPr>
          <w:rFonts w:cs="Calibri"/>
          <w:color w:val="auto"/>
        </w:rPr>
      </w:pPr>
      <w:r w:rsidRPr="00137DA0">
        <w:rPr>
          <w:rFonts w:cs="Calibri"/>
          <w:color w:val="auto"/>
        </w:rPr>
        <w:tab/>
        <w:t xml:space="preserve">b) Se han identificado los distintos tipos de redes y sus estructuras alternativas.  </w:t>
      </w:r>
    </w:p>
    <w:p w:rsidR="00137DA0" w:rsidRPr="00137DA0" w:rsidRDefault="00137DA0" w:rsidP="00137DA0">
      <w:pPr>
        <w:rPr>
          <w:rFonts w:cs="Calibri"/>
          <w:color w:val="auto"/>
        </w:rPr>
      </w:pPr>
      <w:r w:rsidRPr="00137DA0">
        <w:rPr>
          <w:rFonts w:cs="Calibri"/>
          <w:color w:val="auto"/>
        </w:rPr>
        <w:tab/>
        <w:t xml:space="preserve">c) Se han reconocido los elementos de la red local identificándolos con su función.  </w:t>
      </w:r>
    </w:p>
    <w:p w:rsidR="00137DA0" w:rsidRPr="00137DA0" w:rsidRDefault="00137DA0" w:rsidP="00137DA0">
      <w:pPr>
        <w:rPr>
          <w:rFonts w:cs="Calibri"/>
          <w:color w:val="auto"/>
        </w:rPr>
      </w:pPr>
      <w:r w:rsidRPr="00137DA0">
        <w:rPr>
          <w:rFonts w:cs="Calibri"/>
          <w:color w:val="auto"/>
        </w:rPr>
        <w:tab/>
        <w:t xml:space="preserve">d) Se han descrito los medios de transmisión.  </w:t>
      </w:r>
    </w:p>
    <w:p w:rsidR="00137DA0" w:rsidRPr="00137DA0" w:rsidRDefault="00137DA0" w:rsidP="00137DA0">
      <w:pPr>
        <w:rPr>
          <w:rFonts w:cs="Calibri"/>
          <w:color w:val="auto"/>
        </w:rPr>
      </w:pPr>
      <w:r w:rsidRPr="00137DA0">
        <w:rPr>
          <w:rFonts w:cs="Calibri"/>
          <w:color w:val="auto"/>
        </w:rPr>
        <w:tab/>
        <w:t xml:space="preserve">e) Se ha interpretado el mapa físico de la red local.  </w:t>
      </w:r>
    </w:p>
    <w:p w:rsidR="00137DA0" w:rsidRPr="00137DA0" w:rsidRDefault="00137DA0" w:rsidP="00137DA0">
      <w:pPr>
        <w:rPr>
          <w:rFonts w:cs="Calibri"/>
          <w:color w:val="auto"/>
        </w:rPr>
      </w:pPr>
      <w:r w:rsidRPr="00137DA0">
        <w:rPr>
          <w:rFonts w:cs="Calibri"/>
          <w:color w:val="auto"/>
        </w:rPr>
        <w:tab/>
        <w:t xml:space="preserve">f) Se ha representado el mapa físico de la red local.  </w:t>
      </w:r>
    </w:p>
    <w:p w:rsidR="00137DA0" w:rsidRPr="00137DA0" w:rsidRDefault="00137DA0" w:rsidP="00137DA0">
      <w:pPr>
        <w:rPr>
          <w:rFonts w:cs="Calibri"/>
          <w:color w:val="auto"/>
        </w:rPr>
      </w:pPr>
      <w:r w:rsidRPr="00137DA0">
        <w:rPr>
          <w:rFonts w:cs="Calibri"/>
          <w:color w:val="auto"/>
        </w:rPr>
        <w:tab/>
        <w:t xml:space="preserve">g) Se han utilizado aplicaciones informáticas para representar el mapa físico de la red local.  </w:t>
      </w:r>
    </w:p>
    <w:p w:rsidR="00137DA0" w:rsidRPr="00137DA0" w:rsidRDefault="00137DA0" w:rsidP="00137DA0">
      <w:pPr>
        <w:rPr>
          <w:rFonts w:cs="Calibri"/>
          <w:color w:val="auto"/>
        </w:rPr>
      </w:pPr>
      <w:r>
        <w:rPr>
          <w:rFonts w:cs="Calibri"/>
          <w:color w:val="auto"/>
        </w:rPr>
        <w:tab/>
      </w:r>
    </w:p>
    <w:p w:rsidR="00137DA0" w:rsidRPr="00137DA0" w:rsidRDefault="00137DA0" w:rsidP="00137DA0">
      <w:pPr>
        <w:rPr>
          <w:rFonts w:cs="Calibri"/>
          <w:b/>
          <w:color w:val="auto"/>
        </w:rPr>
      </w:pPr>
      <w:r w:rsidRPr="00137DA0">
        <w:rPr>
          <w:rFonts w:cs="Calibri"/>
          <w:b/>
          <w:color w:val="auto"/>
        </w:rPr>
        <w:t>RA6. Cumple las normas de prevención de riesgos laborales y de protección ambiental, identificando los riesgos asociados, las medidas</w:t>
      </w:r>
      <w:r>
        <w:rPr>
          <w:rFonts w:cs="Calibri"/>
          <w:b/>
          <w:color w:val="auto"/>
        </w:rPr>
        <w:t xml:space="preserve"> y sistemas para prevenirlos.  </w:t>
      </w:r>
    </w:p>
    <w:p w:rsidR="00137DA0" w:rsidRPr="00137DA0" w:rsidRDefault="00137DA0" w:rsidP="00137DA0">
      <w:pPr>
        <w:rPr>
          <w:rFonts w:cs="Calibri"/>
          <w:color w:val="auto"/>
          <w:u w:val="single"/>
        </w:rPr>
      </w:pPr>
      <w:r w:rsidRPr="00137DA0">
        <w:rPr>
          <w:rFonts w:cs="Calibri"/>
          <w:color w:val="auto"/>
        </w:rPr>
        <w:tab/>
      </w:r>
      <w:r w:rsidRPr="00137DA0">
        <w:rPr>
          <w:rFonts w:cs="Calibri"/>
          <w:color w:val="auto"/>
          <w:u w:val="single"/>
        </w:rPr>
        <w:t xml:space="preserve">Criterios de evaluación:  </w:t>
      </w:r>
    </w:p>
    <w:p w:rsidR="00137DA0" w:rsidRPr="00137DA0" w:rsidRDefault="00137DA0" w:rsidP="00137DA0">
      <w:pPr>
        <w:rPr>
          <w:rFonts w:cs="Calibri"/>
          <w:color w:val="auto"/>
        </w:rPr>
      </w:pPr>
    </w:p>
    <w:p w:rsidR="00137DA0" w:rsidRPr="00137DA0" w:rsidRDefault="00137DA0" w:rsidP="00137DA0">
      <w:pPr>
        <w:rPr>
          <w:rFonts w:cs="Calibri"/>
          <w:color w:val="auto"/>
        </w:rPr>
      </w:pPr>
      <w:r w:rsidRPr="00137DA0">
        <w:rPr>
          <w:rFonts w:cs="Calibri"/>
          <w:color w:val="auto"/>
        </w:rPr>
        <w:lastRenderedPageBreak/>
        <w:tab/>
        <w:t xml:space="preserve">a) Se han identificado los riesgos y el nivel de peligrosidad que suponen la manipulación de los materiales, herramientas, útiles, máquinas y medios de transporte.  </w:t>
      </w:r>
    </w:p>
    <w:p w:rsidR="00137DA0" w:rsidRPr="00137DA0" w:rsidRDefault="00137DA0" w:rsidP="00137DA0">
      <w:pPr>
        <w:rPr>
          <w:rFonts w:cs="Calibri"/>
          <w:color w:val="auto"/>
        </w:rPr>
      </w:pPr>
      <w:r w:rsidRPr="00137DA0">
        <w:rPr>
          <w:rFonts w:cs="Calibri"/>
          <w:color w:val="auto"/>
        </w:rPr>
        <w:tab/>
        <w:t xml:space="preserve">b) Se han operado las máquinas respetando las normas de seguridad. </w:t>
      </w:r>
    </w:p>
    <w:p w:rsidR="00137DA0" w:rsidRPr="00137DA0" w:rsidRDefault="00137DA0" w:rsidP="00137DA0">
      <w:pPr>
        <w:rPr>
          <w:rFonts w:cs="Calibri"/>
          <w:color w:val="auto"/>
        </w:rPr>
      </w:pPr>
      <w:r w:rsidRPr="00137DA0">
        <w:rPr>
          <w:rFonts w:cs="Calibri"/>
          <w:color w:val="auto"/>
        </w:rPr>
        <w:tab/>
        <w:t xml:space="preserve">c) Se han identificado las causas más frecuentes de accidentes en la manipulación de materiales, herramientas, máquinas de corte y conformado, entre otras.  </w:t>
      </w:r>
    </w:p>
    <w:p w:rsidR="00137DA0" w:rsidRPr="00137DA0" w:rsidRDefault="00137DA0" w:rsidP="00137DA0">
      <w:pPr>
        <w:rPr>
          <w:rFonts w:cs="Calibri"/>
          <w:color w:val="auto"/>
        </w:rPr>
      </w:pPr>
      <w:r w:rsidRPr="00137DA0">
        <w:rPr>
          <w:rFonts w:cs="Calibri"/>
          <w:color w:val="auto"/>
        </w:rPr>
        <w:tab/>
        <w:t xml:space="preserve">d) Se han descrito los elementos de seguridad (protecciones, alarmas, pasos de emergencia, entre otros) de las máquinas y los sistemas de protección individual (calzado, protección ocular, indumentaria, entre otros) que se deben emplear en las operaciones de montaje y mantenimiento.  </w:t>
      </w:r>
    </w:p>
    <w:p w:rsidR="00137DA0" w:rsidRPr="00137DA0" w:rsidRDefault="00137DA0" w:rsidP="00137DA0">
      <w:pPr>
        <w:rPr>
          <w:rFonts w:cs="Calibri"/>
          <w:color w:val="auto"/>
        </w:rPr>
      </w:pPr>
      <w:r w:rsidRPr="00137DA0">
        <w:rPr>
          <w:rFonts w:cs="Calibri"/>
          <w:color w:val="auto"/>
        </w:rPr>
        <w:tab/>
        <w:t xml:space="preserve">e) Se ha relacionado la manipulación de materiales, herramientas y máquinas con las medidas de seguridad y protección personal requeridos.  </w:t>
      </w:r>
    </w:p>
    <w:p w:rsidR="00137DA0" w:rsidRPr="00137DA0" w:rsidRDefault="00137DA0" w:rsidP="00137DA0">
      <w:pPr>
        <w:rPr>
          <w:rFonts w:cs="Calibri"/>
          <w:color w:val="auto"/>
        </w:rPr>
      </w:pPr>
      <w:r w:rsidRPr="00137DA0">
        <w:rPr>
          <w:rFonts w:cs="Calibri"/>
          <w:color w:val="auto"/>
        </w:rPr>
        <w:tab/>
        <w:t xml:space="preserve">f) Se han identificado las posibles fuentes de contaminación del entorno ambiental.  </w:t>
      </w:r>
    </w:p>
    <w:p w:rsidR="00137DA0" w:rsidRPr="00137DA0" w:rsidRDefault="00137DA0" w:rsidP="00137DA0">
      <w:pPr>
        <w:rPr>
          <w:rFonts w:cs="Calibri"/>
          <w:color w:val="auto"/>
        </w:rPr>
      </w:pPr>
      <w:r w:rsidRPr="00137DA0">
        <w:rPr>
          <w:rFonts w:cs="Calibri"/>
          <w:color w:val="auto"/>
        </w:rPr>
        <w:tab/>
        <w:t xml:space="preserve">g) Se han clasificado los residuos generados para su retirada selectiva.  </w:t>
      </w:r>
    </w:p>
    <w:p w:rsidR="00266FE7" w:rsidRDefault="00137DA0" w:rsidP="00137DA0">
      <w:pPr>
        <w:rPr>
          <w:rFonts w:cs="Calibri"/>
          <w:color w:val="FF0000"/>
        </w:rPr>
      </w:pPr>
      <w:r w:rsidRPr="00137DA0">
        <w:rPr>
          <w:rFonts w:cs="Calibri"/>
          <w:color w:val="auto"/>
        </w:rPr>
        <w:tab/>
        <w:t>h) Se ha valorado el orden y la limpieza de instalaciones y sistemas como primer factor de prevención de riesgos.</w:t>
      </w:r>
      <w:r w:rsidRPr="00137DA0">
        <w:rPr>
          <w:rFonts w:cs="Calibri"/>
          <w:color w:val="FF0000"/>
        </w:rPr>
        <w:t xml:space="preserve"> </w:t>
      </w:r>
    </w:p>
    <w:p w:rsidR="00266FE7" w:rsidRPr="004F2D10" w:rsidRDefault="003A3D42" w:rsidP="004F2D10">
      <w:pPr>
        <w:pStyle w:val="Encabezado2"/>
        <w:numPr>
          <w:ilvl w:val="1"/>
          <w:numId w:val="42"/>
        </w:numPr>
        <w:ind w:left="709"/>
        <w:rPr>
          <w:rFonts w:ascii="Calibri" w:hAnsi="Calibri" w:cs="Calibri"/>
        </w:rPr>
      </w:pPr>
      <w:bookmarkStart w:id="39" w:name="_Toc523819769"/>
      <w:bookmarkStart w:id="40" w:name="_Toc148979948"/>
      <w:bookmarkEnd w:id="39"/>
      <w:r w:rsidRPr="004F2D10">
        <w:rPr>
          <w:rFonts w:ascii="Calibri" w:hAnsi="Calibri" w:cs="Calibri"/>
        </w:rPr>
        <w:t>Criterios de calificación</w:t>
      </w:r>
      <w:bookmarkEnd w:id="40"/>
      <w:r w:rsidRPr="004F2D10">
        <w:rPr>
          <w:rFonts w:ascii="Calibri" w:hAnsi="Calibri" w:cs="Calibri"/>
        </w:rPr>
        <w:t xml:space="preserve"> </w:t>
      </w:r>
    </w:p>
    <w:p w:rsidR="00266FE7" w:rsidRPr="004F2D10" w:rsidRDefault="003A3D42" w:rsidP="004F2D10">
      <w:pPr>
        <w:ind w:firstLine="576"/>
        <w:rPr>
          <w:rFonts w:cs="Calibri"/>
          <w:color w:val="auto"/>
        </w:rPr>
      </w:pPr>
      <w:r w:rsidRPr="004F2D10">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4F2D10" w:rsidRPr="004F2D10" w:rsidRDefault="004F2D10" w:rsidP="004F2D10">
      <w:pPr>
        <w:ind w:firstLine="708"/>
        <w:jc w:val="left"/>
        <w:rPr>
          <w:rFonts w:cs="Calibri"/>
          <w:color w:val="auto"/>
        </w:rPr>
      </w:pPr>
      <w:r w:rsidRPr="004F2D10">
        <w:rPr>
          <w:rFonts w:cs="Calibri"/>
          <w:color w:val="auto"/>
        </w:rPr>
        <w:t xml:space="preserve">Dado el carácter práctico de la Formación Profesional, se establece una calificación mixta entre los contenidos evaluados en proyectos y en los exámenes, si </w:t>
      </w:r>
      <w:r w:rsidRPr="004F2D10">
        <w:rPr>
          <w:rFonts w:cs="Calibri"/>
          <w:color w:val="auto"/>
        </w:rPr>
        <w:lastRenderedPageBreak/>
        <w:t>bien todos los exámenes evalúan en un porcentaje muy elevado la realización de actividades prácticas en el tiempo fijado.</w:t>
      </w:r>
    </w:p>
    <w:p w:rsidR="004F2D10" w:rsidRPr="004F2D10" w:rsidRDefault="004F2D10" w:rsidP="004F2D10">
      <w:pPr>
        <w:ind w:firstLine="708"/>
        <w:jc w:val="left"/>
        <w:rPr>
          <w:rFonts w:cs="Calibri"/>
          <w:color w:val="auto"/>
        </w:rPr>
      </w:pPr>
      <w:r w:rsidRPr="004F2D10">
        <w:rPr>
          <w:rFonts w:cs="Calibri"/>
          <w:color w:val="auto"/>
        </w:rPr>
        <w:t xml:space="preserve">1º) Pruebas escritas o exámenes que se corresponderán con el 70% de la calificación de la evaluación.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  </w:t>
      </w:r>
    </w:p>
    <w:p w:rsidR="004F2D10" w:rsidRPr="004F2D10" w:rsidRDefault="004F2D10" w:rsidP="004F2D10">
      <w:pPr>
        <w:ind w:firstLine="708"/>
        <w:jc w:val="left"/>
        <w:rPr>
          <w:rFonts w:cs="Calibri"/>
          <w:color w:val="auto"/>
        </w:rPr>
      </w:pPr>
      <w:r w:rsidRPr="004F2D10">
        <w:rPr>
          <w:rFonts w:cs="Calibri"/>
          <w:color w:val="auto"/>
        </w:rPr>
        <w:t>Si se realizaran varias pruebas escritas o exámenes en una evaluación, la nota final será la media aritmética resultante de las calificaciones de dichas pruebas. Sólo se realizará media si la nota de cada pr</w:t>
      </w:r>
      <w:r>
        <w:rPr>
          <w:rFonts w:cs="Calibri"/>
          <w:color w:val="auto"/>
        </w:rPr>
        <w:t xml:space="preserve">ueba es superior a 4 puntos. </w:t>
      </w:r>
    </w:p>
    <w:p w:rsidR="004F2D10" w:rsidRPr="004F2D10" w:rsidRDefault="004F2D10" w:rsidP="004F2D10">
      <w:pPr>
        <w:ind w:firstLine="708"/>
        <w:jc w:val="left"/>
        <w:rPr>
          <w:rFonts w:cs="Calibri"/>
          <w:color w:val="auto"/>
        </w:rPr>
      </w:pPr>
      <w:r w:rsidRPr="004F2D10">
        <w:rPr>
          <w:rFonts w:cs="Calibri"/>
          <w:color w:val="auto"/>
        </w:rPr>
        <w:t xml:space="preserve">2º) Realización de actividades de enseñanza – aprendizaje propuestas en clase que se corresponderán con el 30% de la calificación de la evaluación: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Estas pruebas se calificarán solo si se entregan en el plazo especificado en clase. En caso contrario la calificación será de 0.   </w:t>
      </w:r>
    </w:p>
    <w:p w:rsidR="004F2D10" w:rsidRPr="004F2D10" w:rsidRDefault="004F2D10" w:rsidP="004F2D10">
      <w:pPr>
        <w:ind w:firstLine="708"/>
        <w:jc w:val="left"/>
        <w:rPr>
          <w:rFonts w:cs="Calibri"/>
          <w:color w:val="auto"/>
        </w:rPr>
      </w:pPr>
      <w:r w:rsidRPr="004F2D10">
        <w:rPr>
          <w:rFonts w:cs="Calibri"/>
          <w:color w:val="auto"/>
        </w:rPr>
        <w:t xml:space="preserve">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  </w:t>
      </w:r>
    </w:p>
    <w:p w:rsidR="004F2D10" w:rsidRPr="004F2D10" w:rsidRDefault="004F2D10" w:rsidP="004F2D10">
      <w:pPr>
        <w:ind w:firstLine="708"/>
        <w:jc w:val="center"/>
        <w:rPr>
          <w:rFonts w:cs="Calibri"/>
          <w:color w:val="548DD4"/>
        </w:rPr>
      </w:pPr>
      <w:r w:rsidRPr="004F2D10">
        <w:rPr>
          <w:rFonts w:cs="Calibri"/>
          <w:color w:val="548DD4"/>
        </w:rPr>
        <w:t xml:space="preserve"> </w:t>
      </w:r>
    </w:p>
    <w:p w:rsidR="004F2D10" w:rsidRPr="004F2D10" w:rsidRDefault="004F2D10" w:rsidP="004F2D10">
      <w:pPr>
        <w:ind w:firstLine="708"/>
        <w:jc w:val="left"/>
        <w:rPr>
          <w:rFonts w:cs="Calibri"/>
          <w:color w:val="auto"/>
        </w:rPr>
      </w:pPr>
      <w:r w:rsidRPr="004F2D10">
        <w:rPr>
          <w:rFonts w:cs="Calibri"/>
          <w:color w:val="auto"/>
        </w:rPr>
        <w:lastRenderedPageBreak/>
        <w:t xml:space="preserve">La nota final de las actividades de enseñanza-aprendizaje propuestas en una evaluación será la media aritmética resultante de las calificaciones de todos. Sólo se realizará media si la nota de cada actividad es superior a 4 puntos.  </w:t>
      </w:r>
    </w:p>
    <w:p w:rsidR="004F2D10" w:rsidRPr="004F2D10" w:rsidRDefault="004F2D10" w:rsidP="004F2D10">
      <w:pPr>
        <w:ind w:firstLine="708"/>
        <w:jc w:val="left"/>
        <w:rPr>
          <w:rFonts w:cs="Calibri"/>
          <w:color w:val="auto"/>
        </w:rPr>
      </w:pPr>
      <w:r w:rsidRPr="004F2D10">
        <w:rPr>
          <w:rFonts w:cs="Calibri"/>
          <w:color w:val="auto"/>
        </w:rPr>
        <w:t xml:space="preserve">Protocolo de actuación ante plagio en pruebas y proyectos: </w:t>
      </w:r>
    </w:p>
    <w:p w:rsidR="004F2D10" w:rsidRPr="004F2D10" w:rsidRDefault="004F2D10" w:rsidP="004F2D10">
      <w:pPr>
        <w:ind w:firstLine="708"/>
        <w:jc w:val="left"/>
        <w:rPr>
          <w:rFonts w:cs="Calibri"/>
          <w:color w:val="auto"/>
        </w:rPr>
      </w:pPr>
      <w:r w:rsidRPr="004F2D10">
        <w:rPr>
          <w:rFonts w:cs="Calibri"/>
          <w:color w:val="auto"/>
        </w:rPr>
        <w:t xml:space="preserve">Tanto las pruebas prácticas como los proyectos son individuales y deben ser realizados por el alumno con los recursos y tiempo que se dispongan. </w:t>
      </w:r>
    </w:p>
    <w:p w:rsidR="004F2D10" w:rsidRPr="004F2D10" w:rsidRDefault="004F2D10" w:rsidP="004F2D10">
      <w:pPr>
        <w:ind w:firstLine="708"/>
        <w:jc w:val="left"/>
        <w:rPr>
          <w:rFonts w:cs="Calibri"/>
          <w:color w:val="auto"/>
        </w:rPr>
      </w:pPr>
      <w:r w:rsidRPr="004F2D10">
        <w:rPr>
          <w:rFonts w:cs="Calibri"/>
          <w:color w:val="auto"/>
        </w:rPr>
        <w:t xml:space="preserve">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 </w:t>
      </w:r>
    </w:p>
    <w:p w:rsidR="004F2D10" w:rsidRPr="004F2D10" w:rsidRDefault="004F2D10" w:rsidP="004F2D10">
      <w:pPr>
        <w:ind w:firstLine="708"/>
        <w:jc w:val="left"/>
        <w:rPr>
          <w:rFonts w:cs="Calibri"/>
          <w:color w:val="auto"/>
        </w:rPr>
      </w:pPr>
      <w:r w:rsidRPr="004F2D10">
        <w:rPr>
          <w:rFonts w:cs="Calibri"/>
          <w:color w:val="auto"/>
        </w:rPr>
        <w:t>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w:t>
      </w:r>
      <w:r>
        <w:rPr>
          <w:rFonts w:cs="Calibri"/>
          <w:color w:val="auto"/>
        </w:rPr>
        <w:t xml:space="preserve"> uno de las pruebas plagiadas. </w:t>
      </w:r>
      <w:r w:rsidRPr="004F2D10">
        <w:rPr>
          <w:rFonts w:cs="Calibri"/>
          <w:color w:val="auto"/>
        </w:rPr>
        <w:t xml:space="preserve"> </w:t>
      </w:r>
    </w:p>
    <w:p w:rsidR="004F2D10" w:rsidRPr="004F2D10" w:rsidRDefault="004F2D10" w:rsidP="004F2D10">
      <w:pPr>
        <w:ind w:firstLine="708"/>
        <w:jc w:val="left"/>
        <w:rPr>
          <w:rFonts w:cs="Calibri"/>
          <w:color w:val="auto"/>
        </w:rPr>
      </w:pPr>
      <w:r w:rsidRPr="004F2D10">
        <w:rPr>
          <w:rFonts w:cs="Calibri"/>
          <w:color w:val="auto"/>
        </w:rPr>
        <w:t>El cálculo de la nota de cada evaluación se rea</w:t>
      </w:r>
      <w:r>
        <w:rPr>
          <w:rFonts w:cs="Calibri"/>
          <w:color w:val="auto"/>
        </w:rPr>
        <w:t xml:space="preserve">lizará de la siguiente manera: </w:t>
      </w:r>
    </w:p>
    <w:p w:rsidR="004F2D10" w:rsidRPr="004F2D10" w:rsidRDefault="004F2D10" w:rsidP="004F2D10">
      <w:pPr>
        <w:ind w:firstLine="708"/>
        <w:jc w:val="left"/>
        <w:rPr>
          <w:rFonts w:cs="Calibri"/>
          <w:color w:val="auto"/>
        </w:rPr>
      </w:pPr>
      <w:r w:rsidRPr="004F2D10">
        <w:rPr>
          <w:rFonts w:cs="Calibri"/>
          <w:color w:val="auto"/>
        </w:rPr>
        <w:t xml:space="preserve">Nota Evaluación= </w:t>
      </w:r>
      <w:proofErr w:type="spellStart"/>
      <w:r w:rsidRPr="004F2D10">
        <w:rPr>
          <w:rFonts w:cs="Calibri"/>
          <w:color w:val="auto"/>
        </w:rPr>
        <w:t>Nota_Examen</w:t>
      </w:r>
      <w:proofErr w:type="spellEnd"/>
      <w:r w:rsidRPr="004F2D10">
        <w:rPr>
          <w:rFonts w:cs="Calibri"/>
          <w:color w:val="auto"/>
        </w:rPr>
        <w:t xml:space="preserve">*0.70 + </w:t>
      </w:r>
      <w:proofErr w:type="spellStart"/>
      <w:r w:rsidRPr="004F2D10">
        <w:rPr>
          <w:rFonts w:cs="Calibri"/>
          <w:color w:val="auto"/>
        </w:rPr>
        <w:t>No</w:t>
      </w:r>
      <w:r>
        <w:rPr>
          <w:rFonts w:cs="Calibri"/>
          <w:color w:val="auto"/>
        </w:rPr>
        <w:t>ta_Actividades_Evaluables</w:t>
      </w:r>
      <w:proofErr w:type="spellEnd"/>
      <w:r>
        <w:rPr>
          <w:rFonts w:cs="Calibri"/>
          <w:color w:val="auto"/>
        </w:rPr>
        <w:t xml:space="preserve">*0.30 </w:t>
      </w:r>
    </w:p>
    <w:p w:rsidR="004F2D10" w:rsidRDefault="004F2D10" w:rsidP="004F2D10">
      <w:pPr>
        <w:jc w:val="left"/>
        <w:rPr>
          <w:rFonts w:cs="Calibri"/>
          <w:color w:val="auto"/>
        </w:rPr>
      </w:pPr>
      <w:r w:rsidRPr="004F2D10">
        <w:rPr>
          <w:rFonts w:cs="Calibri"/>
          <w:color w:val="auto"/>
        </w:rPr>
        <w:t>Para superar</w:t>
      </w:r>
      <w:r>
        <w:rPr>
          <w:rFonts w:cs="Calibri"/>
          <w:color w:val="auto"/>
        </w:rPr>
        <w:t xml:space="preserve"> cada evaluación es necesario: </w:t>
      </w:r>
    </w:p>
    <w:p w:rsidR="004F2D10" w:rsidRPr="004F2D10" w:rsidRDefault="004F2D10" w:rsidP="004F2D10">
      <w:pPr>
        <w:pStyle w:val="Prrafodelista"/>
        <w:numPr>
          <w:ilvl w:val="0"/>
          <w:numId w:val="45"/>
        </w:numPr>
        <w:jc w:val="left"/>
        <w:rPr>
          <w:rFonts w:cs="Calibri"/>
          <w:color w:val="auto"/>
          <w:sz w:val="24"/>
        </w:rPr>
      </w:pPr>
      <w:r w:rsidRPr="004F2D10">
        <w:rPr>
          <w:rFonts w:cs="Calibri"/>
          <w:color w:val="auto"/>
          <w:sz w:val="24"/>
        </w:rPr>
        <w:t xml:space="preserve">Haber obtenido de nota media un 5 en los exámenes escritos. </w:t>
      </w:r>
    </w:p>
    <w:p w:rsidR="004F2D10" w:rsidRPr="004F2D10" w:rsidRDefault="004F2D10" w:rsidP="004F2D10">
      <w:pPr>
        <w:pStyle w:val="Prrafodelista"/>
        <w:numPr>
          <w:ilvl w:val="0"/>
          <w:numId w:val="45"/>
        </w:numPr>
        <w:jc w:val="left"/>
        <w:rPr>
          <w:rFonts w:cs="Calibri"/>
          <w:color w:val="auto"/>
          <w:sz w:val="24"/>
        </w:rPr>
      </w:pPr>
      <w:r w:rsidRPr="004F2D10">
        <w:rPr>
          <w:rFonts w:cs="Calibri"/>
          <w:color w:val="auto"/>
          <w:sz w:val="24"/>
        </w:rPr>
        <w:t xml:space="preserve">Haber presentado todas las tareas y haber obtenido al menos un 5 de nota media. </w:t>
      </w:r>
    </w:p>
    <w:p w:rsidR="004F2D10" w:rsidRPr="004F2D10" w:rsidRDefault="004F2D10" w:rsidP="004F2D10">
      <w:pPr>
        <w:pStyle w:val="Prrafodelista"/>
        <w:numPr>
          <w:ilvl w:val="0"/>
          <w:numId w:val="45"/>
        </w:numPr>
        <w:jc w:val="left"/>
        <w:rPr>
          <w:rFonts w:cs="Calibri"/>
          <w:color w:val="auto"/>
          <w:sz w:val="24"/>
          <w:szCs w:val="24"/>
        </w:rPr>
      </w:pPr>
      <w:r w:rsidRPr="004F2D10">
        <w:rPr>
          <w:rFonts w:cs="Calibri"/>
          <w:color w:val="auto"/>
          <w:sz w:val="24"/>
          <w:szCs w:val="24"/>
        </w:rPr>
        <w:t xml:space="preserve">No haber perdido el derecho a la evaluación continua. </w:t>
      </w:r>
    </w:p>
    <w:p w:rsidR="00266FE7" w:rsidRPr="004F2D10" w:rsidRDefault="004F2D10" w:rsidP="004F2D10">
      <w:pPr>
        <w:rPr>
          <w:rFonts w:cs="Calibri"/>
          <w:b/>
          <w:bCs/>
          <w:color w:val="auto"/>
        </w:rPr>
      </w:pPr>
      <w:r w:rsidRPr="004F2D10">
        <w:rPr>
          <w:rFonts w:cs="Calibri"/>
          <w:color w:val="auto"/>
        </w:rPr>
        <w:t>No se considera la evaluación superada si no se cumplen los criterios anteriores.</w:t>
      </w:r>
    </w:p>
    <w:p w:rsidR="00266FE7" w:rsidRDefault="00266FE7">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266FE7" w:rsidRPr="004F2D10">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4F2D10" w:rsidRDefault="003A3D42">
            <w:pPr>
              <w:jc w:val="center"/>
              <w:rPr>
                <w:rFonts w:cs="Calibri"/>
                <w:b/>
                <w:color w:val="auto"/>
              </w:rPr>
            </w:pPr>
            <w:r w:rsidRPr="004F2D10">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rsidR="00266FE7" w:rsidRPr="004F2D10" w:rsidRDefault="00266FE7">
            <w:pPr>
              <w:jc w:val="center"/>
              <w:rPr>
                <w:rFonts w:cs="Calibri"/>
                <w:b/>
                <w:color w:val="auto"/>
              </w:rPr>
            </w:pPr>
          </w:p>
          <w:p w:rsidR="00266FE7" w:rsidRPr="004F2D10" w:rsidRDefault="003A3D42">
            <w:pPr>
              <w:jc w:val="center"/>
              <w:rPr>
                <w:rFonts w:cs="Calibri"/>
                <w:b/>
                <w:color w:val="auto"/>
              </w:rPr>
            </w:pPr>
            <w:r w:rsidRPr="004F2D10">
              <w:rPr>
                <w:rFonts w:cs="Calibri"/>
                <w:b/>
                <w:color w:val="auto"/>
              </w:rPr>
              <w:t>Si el alumno no supera una o varias evaluaciones, la nota final será de suspenso.</w:t>
            </w:r>
          </w:p>
          <w:p w:rsidR="00266FE7" w:rsidRPr="004F2D10" w:rsidRDefault="00266FE7">
            <w:pPr>
              <w:jc w:val="center"/>
              <w:rPr>
                <w:rFonts w:cs="Calibri"/>
                <w:b/>
                <w:color w:val="auto"/>
              </w:rPr>
            </w:pPr>
          </w:p>
        </w:tc>
      </w:tr>
    </w:tbl>
    <w:p w:rsidR="00CB4845" w:rsidRDefault="00CB4845" w:rsidP="001D0B55">
      <w:pPr>
        <w:rPr>
          <w:rFonts w:cs="Calibri"/>
          <w:color w:val="548DD4"/>
        </w:rPr>
      </w:pPr>
    </w:p>
    <w:p w:rsidR="004A40EE" w:rsidRPr="000F2F5F" w:rsidRDefault="004A40EE" w:rsidP="00CB4845">
      <w:pPr>
        <w:ind w:firstLine="576"/>
        <w:rPr>
          <w:rFonts w:asciiTheme="minorHAnsi" w:hAnsiTheme="minorHAnsi" w:cs="Calibri"/>
          <w:b/>
          <w:bCs/>
          <w:color w:val="000000" w:themeColor="text1"/>
        </w:rPr>
      </w:pPr>
    </w:p>
    <w:p w:rsidR="00266FE7" w:rsidRDefault="00266FE7">
      <w:pPr>
        <w:rPr>
          <w:color w:val="FF3333"/>
        </w:rPr>
      </w:pPr>
    </w:p>
    <w:p w:rsidR="00266FE7" w:rsidRDefault="003A3D42" w:rsidP="004F2D10">
      <w:pPr>
        <w:pStyle w:val="Encabezado2"/>
        <w:numPr>
          <w:ilvl w:val="1"/>
          <w:numId w:val="42"/>
        </w:numPr>
        <w:ind w:left="709"/>
        <w:rPr>
          <w:rFonts w:ascii="Calibri" w:hAnsi="Calibri" w:cs="Calibri"/>
        </w:rPr>
      </w:pPr>
      <w:r>
        <w:rPr>
          <w:rFonts w:ascii="Calibri" w:hAnsi="Calibri" w:cs="Calibri"/>
        </w:rPr>
        <w:t xml:space="preserve"> </w:t>
      </w:r>
      <w:bookmarkStart w:id="41" w:name="_Toc523819770"/>
      <w:bookmarkStart w:id="42" w:name="_Toc148979949"/>
      <w:r>
        <w:rPr>
          <w:rFonts w:ascii="Calibri" w:hAnsi="Calibri" w:cs="Calibri"/>
        </w:rPr>
        <w:t>Recuperación</w:t>
      </w:r>
      <w:bookmarkEnd w:id="41"/>
      <w:bookmarkEnd w:id="42"/>
      <w:r>
        <w:rPr>
          <w:rFonts w:ascii="Calibri" w:hAnsi="Calibri" w:cs="Calibri"/>
        </w:rPr>
        <w:t xml:space="preserve"> </w:t>
      </w:r>
    </w:p>
    <w:p w:rsidR="004F2D10" w:rsidRPr="004F2D10" w:rsidRDefault="003A3D42" w:rsidP="004F2D10">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u w:val="single"/>
        </w:rPr>
        <w:t>Primera Evaluación</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Para recuperar la 1ª evaluación se realizará una única prueba (proyecto o examen) que evaluará los CONTENIDOS de evaluación suspensos. </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Anteriormente, el alumno deberá haber presentado todos los ejercicios, trabajos prácticos y proyectos solicitados por la profesora a lo largo de la 1ª evaluación.</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La recuperación se realizará antes de la 2ª evaluación</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u w:val="single"/>
        </w:rPr>
        <w:t>Segunda Evaluación</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Para recuperar la 2ª evaluación se realizará una única prueba (proyecto o examen) que evaluará los CONTENIDOS de evaluación suspensos. </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lastRenderedPageBreak/>
        <w:t>Anteriormente, el alumno deberá haber presentado todos los ejercicios, trabajos prácticos y proyectos solicitados por la profesora a lo largo de la 2ª evaluación.</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u w:val="single"/>
        </w:rPr>
        <w:t>Evaluación ordinaria</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Si un alumno no supera uno o varios CCEE, deberá recuperar los CCEE no superados en el examen final de recuperación que se realizarán en la primera convocatoria ordinaria. </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 xml:space="preserve">En el examen final de la primera convocatoria ordinaria, el alumno deberá recuperar </w:t>
      </w:r>
      <w:r>
        <w:rPr>
          <w:rStyle w:val="normaltextrun"/>
          <w:rFonts w:ascii="Segoe UI" w:hAnsi="Segoe UI" w:cs="Segoe UI"/>
        </w:rPr>
        <w:t>únicamente</w:t>
      </w:r>
      <w:r>
        <w:rPr>
          <w:rStyle w:val="normaltextrun"/>
          <w:rFonts w:ascii="Calibri" w:hAnsi="Calibri" w:cs="Calibri"/>
        </w:rPr>
        <w:t xml:space="preserve"> aquellos CCEE no superados. En el caso de no recuperar los CCEE suspensos, la calificación final será de suspenso.</w:t>
      </w:r>
      <w:r>
        <w:rPr>
          <w:rStyle w:val="eop"/>
          <w:rFonts w:ascii="Calibri" w:hAnsi="Calibri" w:cs="Calibri"/>
        </w:rPr>
        <w:t> </w:t>
      </w:r>
    </w:p>
    <w:p w:rsidR="004F2D10" w:rsidRDefault="004F2D10" w:rsidP="004F2D1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ascii="Calibri" w:hAnsi="Calibri" w:cs="Calibri"/>
        </w:rPr>
        <w:t>Para poder realizar este examen es necesario haber presentado todos los trabajos prácticos y proyectos solicitados por la profesora a lo largo de todo el curso.</w:t>
      </w:r>
      <w:r>
        <w:rPr>
          <w:rStyle w:val="eop"/>
          <w:rFonts w:ascii="Calibri" w:hAnsi="Calibri" w:cs="Calibri"/>
        </w:rPr>
        <w:t> </w:t>
      </w:r>
    </w:p>
    <w:p w:rsidR="004F2D10" w:rsidRDefault="004F2D10" w:rsidP="004F2D10">
      <w:pPr>
        <w:pStyle w:val="paragraph"/>
        <w:spacing w:before="0" w:beforeAutospacing="0" w:after="0" w:afterAutospacing="0" w:line="360" w:lineRule="auto"/>
        <w:ind w:firstLine="570"/>
        <w:jc w:val="both"/>
        <w:textAlignment w:val="baseline"/>
        <w:rPr>
          <w:rFonts w:ascii="Segoe UI" w:hAnsi="Segoe UI" w:cs="Segoe UI"/>
          <w:sz w:val="18"/>
          <w:szCs w:val="18"/>
        </w:rPr>
      </w:pPr>
      <w:r>
        <w:rPr>
          <w:rStyle w:val="normaltextrun"/>
          <w:rFonts w:ascii="Calibri" w:hAnsi="Calibri" w:cs="Calibri"/>
        </w:rPr>
        <w:t>En la recuperación la calificación será igual que en primera instancia (0-10).</w:t>
      </w:r>
      <w:r>
        <w:rPr>
          <w:rStyle w:val="eop"/>
          <w:rFonts w:ascii="Calibri" w:hAnsi="Calibri" w:cs="Calibri"/>
        </w:rPr>
        <w:t>  </w:t>
      </w:r>
    </w:p>
    <w:p w:rsidR="004F2D10" w:rsidRDefault="004F2D10" w:rsidP="004F2D10">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u w:val="single"/>
        </w:rPr>
        <w:t>Acceso a la segunda convocatoria ordinaria</w:t>
      </w:r>
      <w:r>
        <w:rPr>
          <w:rStyle w:val="eop"/>
          <w:rFonts w:ascii="Calibri" w:hAnsi="Calibri" w:cs="Calibri"/>
        </w:rPr>
        <w:t> </w:t>
      </w:r>
    </w:p>
    <w:p w:rsidR="004F2D10" w:rsidRDefault="004F2D10" w:rsidP="004F2D1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ascii="Calibri" w:hAnsi="Calibri" w:cs="Calibri"/>
        </w:rPr>
        <w:t>Los alumnos que, después de la primera convocatoria tengan módulos no superados, accederán a la segunda convocatoria de cada curso académico. </w:t>
      </w:r>
      <w:r>
        <w:rPr>
          <w:rStyle w:val="eop"/>
          <w:rFonts w:ascii="Calibri" w:hAnsi="Calibri" w:cs="Calibri"/>
        </w:rPr>
        <w:t> </w:t>
      </w:r>
      <w:r>
        <w:rPr>
          <w:rStyle w:val="eop"/>
          <w:rFonts w:ascii="Calibri" w:hAnsi="Calibri" w:cs="Calibri"/>
          <w:color w:val="FF0000"/>
        </w:rPr>
        <w:t> </w:t>
      </w:r>
    </w:p>
    <w:p w:rsidR="004F2D10" w:rsidRDefault="004F2D10" w:rsidP="004F2D1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ascii="Calibri" w:hAnsi="Calibri" w:cs="Calibri"/>
        </w:rPr>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r>
        <w:rPr>
          <w:rStyle w:val="eop"/>
          <w:rFonts w:ascii="Calibri" w:hAnsi="Calibri" w:cs="Calibri"/>
        </w:rPr>
        <w:t> </w:t>
      </w:r>
    </w:p>
    <w:p w:rsidR="004F2D10" w:rsidRDefault="004F2D10" w:rsidP="004F2D1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ascii="Calibri" w:hAnsi="Calibri" w:cs="Calibri"/>
        </w:rPr>
        <w:t>En dicha prueba, los alumnos deberán examinarse de los criterios de evaluación pendientes de cada uno de los resultados de aprendizaje, que no se hayan conseguido superar en la primera convocatoria, a través de una prueba única.</w:t>
      </w:r>
      <w:r>
        <w:rPr>
          <w:rStyle w:val="eop"/>
          <w:rFonts w:ascii="Calibri" w:hAnsi="Calibri" w:cs="Calibri"/>
        </w:rPr>
        <w:t>  </w:t>
      </w:r>
    </w:p>
    <w:p w:rsidR="00266FE7" w:rsidRPr="004F2D10" w:rsidRDefault="004F2D10" w:rsidP="004F2D10">
      <w:pPr>
        <w:ind w:firstLine="708"/>
        <w:rPr>
          <w:rFonts w:cs="Calibri"/>
        </w:rPr>
      </w:pPr>
      <w:r>
        <w:rPr>
          <w:rStyle w:val="normaltextrun"/>
          <w:rFonts w:cs="Calibri"/>
        </w:rPr>
        <w:t>La segunda convocatoria ordinaria se realizará al término del módulo de Formación en Centros de Trabajo.</w:t>
      </w:r>
    </w:p>
    <w:p w:rsidR="00266FE7" w:rsidRPr="00840E8B" w:rsidRDefault="003A3D42" w:rsidP="00840E8B">
      <w:pPr>
        <w:pStyle w:val="Encabezado3"/>
        <w:numPr>
          <w:ilvl w:val="2"/>
          <w:numId w:val="42"/>
        </w:numPr>
        <w:ind w:left="709"/>
        <w:rPr>
          <w:rFonts w:ascii="Calibri" w:hAnsi="Calibri" w:cs="Calibri"/>
          <w:color w:val="auto"/>
        </w:rPr>
      </w:pPr>
      <w:bookmarkStart w:id="43" w:name="_Toc523819771"/>
      <w:bookmarkStart w:id="44" w:name="_Toc148979950"/>
      <w:bookmarkEnd w:id="43"/>
      <w:r w:rsidRPr="004F2D10">
        <w:rPr>
          <w:rFonts w:ascii="Calibri" w:hAnsi="Calibri" w:cs="Calibri"/>
          <w:color w:val="auto"/>
        </w:rPr>
        <w:lastRenderedPageBreak/>
        <w:t>Planificación de las actividades de recuperación de los módulos no superados</w:t>
      </w:r>
      <w:bookmarkEnd w:id="44"/>
    </w:p>
    <w:p w:rsidR="00266FE7" w:rsidRPr="00840E8B" w:rsidRDefault="003A3D42">
      <w:pPr>
        <w:rPr>
          <w:rFonts w:cs="Calibri"/>
          <w:color w:val="auto"/>
        </w:rPr>
      </w:pPr>
      <w:r w:rsidRPr="00840E8B">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840E8B" w:rsidRPr="00840E8B" w:rsidRDefault="00840E8B" w:rsidP="00840E8B">
      <w:pPr>
        <w:rPr>
          <w:rFonts w:cs="Calibri"/>
          <w:color w:val="auto"/>
        </w:rPr>
      </w:pPr>
      <w:r w:rsidRPr="00840E8B">
        <w:rPr>
          <w:rFonts w:cs="Calibri"/>
          <w:color w:val="auto"/>
        </w:rPr>
        <w:tab/>
        <w:t xml:space="preserve">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 </w:t>
      </w:r>
    </w:p>
    <w:p w:rsidR="00266FE7" w:rsidRDefault="00840E8B" w:rsidP="00840E8B">
      <w:pPr>
        <w:rPr>
          <w:rFonts w:cs="Calibri"/>
          <w:color w:val="548DD4"/>
        </w:rPr>
      </w:pPr>
      <w:r w:rsidRPr="00840E8B">
        <w:rPr>
          <w:rFonts w:cs="Calibri"/>
          <w:color w:val="auto"/>
        </w:rPr>
        <w:tab/>
        <w:t>Se realizará una prueba final por cada una de las convocatorias ordinarias, esta prueba supondrá el 100% de la calificación, estando ésta comprendida entre 1-10. El alumno deberá obtener una calificación final igual o superior a 5 sobre 10 para superar el módulo.</w:t>
      </w:r>
    </w:p>
    <w:p w:rsidR="00266FE7" w:rsidRDefault="003A3D42">
      <w:pPr>
        <w:rPr>
          <w:rFonts w:cs="Calibri"/>
          <w:color w:val="FF0000"/>
        </w:rPr>
      </w:pPr>
      <w:r>
        <w:rPr>
          <w:rFonts w:cs="Calibri"/>
          <w:color w:val="FF0000"/>
        </w:rPr>
        <w:tab/>
      </w:r>
    </w:p>
    <w:p w:rsidR="00266FE7" w:rsidRPr="00840E8B" w:rsidRDefault="003A3D42" w:rsidP="00840E8B">
      <w:pPr>
        <w:pStyle w:val="Encabezado2"/>
        <w:numPr>
          <w:ilvl w:val="1"/>
          <w:numId w:val="42"/>
        </w:numPr>
        <w:ind w:left="709"/>
        <w:rPr>
          <w:rFonts w:ascii="Calibri" w:hAnsi="Calibri" w:cs="Calibri"/>
          <w:color w:val="auto"/>
        </w:rPr>
      </w:pPr>
      <w:bookmarkStart w:id="45" w:name="_Toc523819773"/>
      <w:bookmarkStart w:id="46" w:name="_Toc148979951"/>
      <w:bookmarkEnd w:id="45"/>
      <w:r w:rsidRPr="00840E8B">
        <w:rPr>
          <w:rFonts w:ascii="Calibri" w:hAnsi="Calibri" w:cs="Calibri"/>
          <w:color w:val="auto"/>
        </w:rPr>
        <w:t xml:space="preserve">Acceso al módulo de </w:t>
      </w:r>
      <w:proofErr w:type="spellStart"/>
      <w:r w:rsidRPr="00840E8B">
        <w:rPr>
          <w:rFonts w:ascii="Calibri" w:hAnsi="Calibri" w:cs="Calibri"/>
          <w:color w:val="auto"/>
        </w:rPr>
        <w:t>FCTs</w:t>
      </w:r>
      <w:proofErr w:type="spellEnd"/>
      <w:r w:rsidRPr="00840E8B">
        <w:rPr>
          <w:rFonts w:ascii="Calibri" w:hAnsi="Calibri" w:cs="Calibri"/>
          <w:color w:val="auto"/>
        </w:rPr>
        <w:t xml:space="preserve"> o repetición de módulo</w:t>
      </w:r>
      <w:bookmarkEnd w:id="46"/>
    </w:p>
    <w:p w:rsidR="00266FE7" w:rsidRPr="00840E8B" w:rsidRDefault="003A3D42" w:rsidP="00840E8B">
      <w:pPr>
        <w:ind w:firstLine="708"/>
        <w:rPr>
          <w:rFonts w:cs="Calibri"/>
          <w:color w:val="auto"/>
        </w:rPr>
      </w:pPr>
      <w:r w:rsidRPr="00840E8B">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rsidR="00266FE7" w:rsidRPr="00840E8B" w:rsidRDefault="003A3D42" w:rsidP="00840E8B">
      <w:pPr>
        <w:ind w:firstLine="708"/>
        <w:rPr>
          <w:rFonts w:cs="Calibri"/>
          <w:color w:val="auto"/>
        </w:rPr>
      </w:pPr>
      <w:r w:rsidRPr="00840E8B">
        <w:rPr>
          <w:rFonts w:cs="Calibri"/>
          <w:color w:val="auto"/>
        </w:rPr>
        <w:t>Aquellos alumnos que hubieran suspendido uno o varios módulos cuya carga horaria sea superior a 200 horas anuales accederán a la segunda convocatoria ordinaria de junio.</w:t>
      </w:r>
    </w:p>
    <w:p w:rsidR="00266FE7" w:rsidRPr="00840E8B" w:rsidRDefault="003A3D42" w:rsidP="00840E8B">
      <w:pPr>
        <w:ind w:firstLine="576"/>
        <w:rPr>
          <w:rFonts w:cs="Calibri"/>
          <w:color w:val="auto"/>
        </w:rPr>
      </w:pPr>
      <w:r w:rsidRPr="00840E8B">
        <w:rPr>
          <w:rFonts w:cs="Calibri"/>
          <w:color w:val="auto"/>
        </w:rPr>
        <w:t xml:space="preserve">Con carácter excepcional, a decisión del equipo docente del ciclo, los alumnos podrán acceder a los módulos de </w:t>
      </w:r>
      <w:proofErr w:type="spellStart"/>
      <w:r w:rsidRPr="00840E8B">
        <w:rPr>
          <w:rFonts w:cs="Calibri"/>
          <w:color w:val="auto"/>
        </w:rPr>
        <w:t>FCTs</w:t>
      </w:r>
      <w:proofErr w:type="spellEnd"/>
      <w:r w:rsidRPr="00840E8B">
        <w:rPr>
          <w:rFonts w:cs="Calibri"/>
          <w:color w:val="auto"/>
        </w:rPr>
        <w:t xml:space="preserve">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w:t>
      </w:r>
      <w:r>
        <w:rPr>
          <w:rFonts w:cs="Calibri"/>
          <w:color w:val="FF0000"/>
        </w:rPr>
        <w:t xml:space="preserve"> </w:t>
      </w:r>
      <w:r w:rsidRPr="00840E8B">
        <w:rPr>
          <w:rFonts w:cs="Calibri"/>
          <w:color w:val="auto"/>
        </w:rPr>
        <w:lastRenderedPageBreak/>
        <w:t>posibilidades de recuperación de los módulos no superados y el aprovechamiento que pueda hacer del módulo de FCT. La decisión será individual para cada alumno</w:t>
      </w:r>
    </w:p>
    <w:p w:rsidR="00266FE7" w:rsidRPr="00840E8B" w:rsidRDefault="003A3D42" w:rsidP="00840E8B">
      <w:pPr>
        <w:pStyle w:val="Encabezado2"/>
        <w:numPr>
          <w:ilvl w:val="1"/>
          <w:numId w:val="42"/>
        </w:numPr>
        <w:ind w:left="709"/>
        <w:rPr>
          <w:rFonts w:ascii="Calibri" w:hAnsi="Calibri" w:cs="Calibri"/>
          <w:color w:val="auto"/>
          <w:shd w:val="clear" w:color="auto" w:fill="FFFF00"/>
        </w:rPr>
      </w:pPr>
      <w:r>
        <w:rPr>
          <w:rFonts w:ascii="Calibri" w:hAnsi="Calibri" w:cs="Calibri"/>
          <w:color w:val="FF0000"/>
        </w:rPr>
        <w:t xml:space="preserve"> </w:t>
      </w:r>
      <w:bookmarkStart w:id="47" w:name="_Toc523819774"/>
      <w:bookmarkStart w:id="48" w:name="_Toc148979952"/>
      <w:r w:rsidRPr="00840E8B">
        <w:rPr>
          <w:rFonts w:ascii="Calibri" w:hAnsi="Calibri" w:cs="Calibri"/>
          <w:color w:val="auto"/>
        </w:rPr>
        <w:t xml:space="preserve">Pérdida de la evaluación </w:t>
      </w:r>
      <w:bookmarkEnd w:id="47"/>
      <w:r w:rsidR="00023DDA" w:rsidRPr="00840E8B">
        <w:rPr>
          <w:rFonts w:ascii="Calibri" w:hAnsi="Calibri" w:cs="Calibri"/>
          <w:color w:val="auto"/>
        </w:rPr>
        <w:t>continua</w:t>
      </w:r>
      <w:bookmarkEnd w:id="48"/>
    </w:p>
    <w:p w:rsidR="00266FE7" w:rsidRPr="00840E8B" w:rsidRDefault="003A3D42" w:rsidP="00840E8B">
      <w:pPr>
        <w:ind w:firstLine="576"/>
        <w:rPr>
          <w:rFonts w:cs="Calibri"/>
          <w:color w:val="auto"/>
        </w:rPr>
      </w:pPr>
      <w:r w:rsidRPr="00840E8B">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840E8B" w:rsidRDefault="003A3D42" w:rsidP="00840E8B">
      <w:pPr>
        <w:ind w:firstLine="576"/>
        <w:rPr>
          <w:rFonts w:cs="Calibri"/>
          <w:b/>
          <w:color w:val="auto"/>
        </w:rPr>
      </w:pPr>
      <w:r w:rsidRPr="00840E8B">
        <w:rPr>
          <w:rFonts w:cs="Calibri"/>
          <w:b/>
          <w:color w:val="auto"/>
        </w:rPr>
        <w:t xml:space="preserve">En este módulo, el porcentaje de faltas injustificadas que puede tener un alumno antes de perder el derecho a la evaluación continua es: </w:t>
      </w:r>
      <w:r w:rsidR="00840E8B" w:rsidRPr="00840E8B">
        <w:rPr>
          <w:rFonts w:cs="Calibri"/>
          <w:b/>
          <w:color w:val="auto"/>
        </w:rPr>
        <w:t>57 horas lectivas</w:t>
      </w:r>
    </w:p>
    <w:p w:rsidR="00266FE7" w:rsidRPr="00840E8B" w:rsidRDefault="003A3D42" w:rsidP="00840E8B">
      <w:pPr>
        <w:ind w:firstLine="576"/>
        <w:rPr>
          <w:rFonts w:cs="Calibri"/>
          <w:color w:val="auto"/>
        </w:rPr>
      </w:pPr>
      <w:r w:rsidRPr="00840E8B">
        <w:rPr>
          <w:rFonts w:cs="Calibri"/>
          <w:color w:val="auto"/>
        </w:rPr>
        <w:t>La pérdida de la evaluación continua se realiza únicamente para el módulo en el que se hayan detectado las faltas de asistencia injustificadas, y no para todo el ciclo formativo.</w:t>
      </w:r>
    </w:p>
    <w:p w:rsidR="00266FE7" w:rsidRDefault="003A3D42" w:rsidP="00840E8B">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840E8B">
      <w:pPr>
        <w:pStyle w:val="Encabezado3"/>
        <w:numPr>
          <w:ilvl w:val="2"/>
          <w:numId w:val="42"/>
        </w:numPr>
        <w:ind w:left="709"/>
        <w:rPr>
          <w:rFonts w:ascii="Calibri" w:hAnsi="Calibri" w:cs="Calibri"/>
        </w:rPr>
      </w:pPr>
      <w:bookmarkStart w:id="49" w:name="_Toc523819775"/>
      <w:bookmarkStart w:id="50" w:name="_Toc148979953"/>
      <w:bookmarkEnd w:id="49"/>
      <w:r>
        <w:rPr>
          <w:rFonts w:ascii="Calibri" w:hAnsi="Calibri" w:cs="Calibri"/>
        </w:rPr>
        <w:lastRenderedPageBreak/>
        <w:t>Sistemas e instrumentos de evaluación para los alumnos que han perdido el derecho a la evaluación continua</w:t>
      </w:r>
      <w:bookmarkEnd w:id="50"/>
    </w:p>
    <w:p w:rsidR="00266FE7" w:rsidRDefault="003A3D42" w:rsidP="00840E8B">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3A3D42" w:rsidP="00840E8B">
      <w:pPr>
        <w:ind w:firstLine="708"/>
        <w:rPr>
          <w:rFonts w:cs="Calibri"/>
        </w:rPr>
      </w:pPr>
      <w:r>
        <w:rPr>
          <w:rFonts w:cs="Calibri"/>
        </w:rPr>
        <w:t>La calificación final obtenida se calculará según lo descrito en el apartado 9.3 de esta programación didáctica.</w:t>
      </w:r>
    </w:p>
    <w:p w:rsidR="00266FE7" w:rsidRPr="00840E8B" w:rsidRDefault="003A3D42" w:rsidP="00840E8B">
      <w:pPr>
        <w:pStyle w:val="Encabezado3"/>
        <w:numPr>
          <w:ilvl w:val="2"/>
          <w:numId w:val="42"/>
        </w:numPr>
        <w:ind w:left="709"/>
        <w:rPr>
          <w:rFonts w:ascii="Calibri" w:hAnsi="Calibri" w:cs="Calibri"/>
        </w:rPr>
      </w:pPr>
      <w:bookmarkStart w:id="51" w:name="_Toc523819777"/>
      <w:bookmarkStart w:id="52" w:name="_Toc148979954"/>
      <w:r>
        <w:rPr>
          <w:rFonts w:ascii="Calibri" w:hAnsi="Calibri" w:cs="Calibri"/>
        </w:rPr>
        <w:t>Casos específicos</w:t>
      </w:r>
      <w:bookmarkEnd w:id="51"/>
      <w:bookmarkEnd w:id="52"/>
      <w:r>
        <w:rPr>
          <w:rFonts w:ascii="Calibri" w:hAnsi="Calibri" w:cs="Calibri"/>
        </w:rPr>
        <w:t xml:space="preserve"> </w:t>
      </w:r>
    </w:p>
    <w:p w:rsidR="00266FE7" w:rsidRDefault="003A3D42" w:rsidP="00840E8B">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3A3D42" w:rsidP="00840E8B">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3A3D42" w:rsidP="00840E8B">
      <w:pPr>
        <w:pStyle w:val="Encabezado2"/>
        <w:numPr>
          <w:ilvl w:val="1"/>
          <w:numId w:val="42"/>
        </w:numPr>
        <w:ind w:left="709"/>
        <w:rPr>
          <w:rFonts w:ascii="Calibri" w:hAnsi="Calibri" w:cs="Calibri"/>
        </w:rPr>
      </w:pPr>
      <w:bookmarkStart w:id="53" w:name="_Toc523819778"/>
      <w:bookmarkStart w:id="54" w:name="_Toc148979955"/>
      <w:bookmarkEnd w:id="53"/>
      <w:r>
        <w:rPr>
          <w:rFonts w:ascii="Calibri" w:hAnsi="Calibri" w:cs="Calibri"/>
        </w:rPr>
        <w:t>Autoevaluación del profesorado</w:t>
      </w:r>
      <w:bookmarkEnd w:id="54"/>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lastRenderedPageBreak/>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lastRenderedPageBreak/>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3A3D42" w:rsidP="00197CE9">
      <w:pPr>
        <w:pStyle w:val="Encabezado1"/>
        <w:numPr>
          <w:ilvl w:val="0"/>
          <w:numId w:val="42"/>
        </w:numPr>
        <w:rPr>
          <w:rFonts w:ascii="Calibri" w:hAnsi="Calibri" w:cs="Calibri"/>
        </w:rPr>
      </w:pPr>
      <w:bookmarkStart w:id="55" w:name="_Toc523819779"/>
      <w:bookmarkStart w:id="56" w:name="_Toc148979956"/>
      <w:bookmarkEnd w:id="55"/>
      <w:r>
        <w:rPr>
          <w:rFonts w:ascii="Calibri" w:hAnsi="Calibri" w:cs="Calibri"/>
        </w:rPr>
        <w:t>Alumnado con necesidades específicas de apoyo educativo</w:t>
      </w:r>
      <w:bookmarkEnd w:id="56"/>
    </w:p>
    <w:p w:rsidR="00266FE7" w:rsidRDefault="003A3D42" w:rsidP="00840E8B">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3A3D42" w:rsidP="00840E8B">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3A3D42" w:rsidP="00197CE9">
      <w:pPr>
        <w:pStyle w:val="Encabezado1"/>
        <w:numPr>
          <w:ilvl w:val="0"/>
          <w:numId w:val="42"/>
        </w:numPr>
        <w:rPr>
          <w:rFonts w:ascii="Calibri" w:hAnsi="Calibri" w:cs="Calibri"/>
        </w:rPr>
      </w:pPr>
      <w:bookmarkStart w:id="57" w:name="_Toc523819780"/>
      <w:bookmarkStart w:id="58" w:name="_Toc148979957"/>
      <w:bookmarkEnd w:id="57"/>
      <w:r>
        <w:rPr>
          <w:rFonts w:ascii="Calibri" w:hAnsi="Calibri" w:cs="Calibri"/>
        </w:rPr>
        <w:t>Material didáctico</w:t>
      </w:r>
      <w:bookmarkEnd w:id="58"/>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Default="003A3D42">
      <w:pPr>
        <w:pStyle w:val="Prrafodelista"/>
        <w:numPr>
          <w:ilvl w:val="0"/>
          <w:numId w:val="18"/>
        </w:numPr>
        <w:rPr>
          <w:rFonts w:cs="Calibri"/>
          <w:color w:val="FF0000"/>
          <w:sz w:val="24"/>
          <w:szCs w:val="24"/>
        </w:rPr>
      </w:pPr>
      <w:r>
        <w:rPr>
          <w:rFonts w:cs="Calibri"/>
          <w:sz w:val="24"/>
          <w:szCs w:val="24"/>
        </w:rPr>
        <w:lastRenderedPageBreak/>
        <w:t xml:space="preserve">Ordenador con Windows, Microsoft Office, Acrobat Reader, </w:t>
      </w:r>
      <w:proofErr w:type="spellStart"/>
      <w:r>
        <w:rPr>
          <w:rFonts w:cs="Calibri"/>
          <w:sz w:val="24"/>
          <w:szCs w:val="24"/>
        </w:rPr>
        <w:t>Winrar</w:t>
      </w:r>
      <w:proofErr w:type="spellEnd"/>
      <w:r>
        <w:rPr>
          <w:rFonts w:cs="Calibri"/>
          <w:sz w:val="24"/>
          <w:szCs w:val="24"/>
        </w:rPr>
        <w:t xml:space="preserve"> y</w:t>
      </w:r>
      <w:r>
        <w:rPr>
          <w:rFonts w:cs="Calibri"/>
          <w:color w:val="FF0000"/>
          <w:sz w:val="24"/>
          <w:szCs w:val="24"/>
        </w:rPr>
        <w:t xml:space="preserve"> </w:t>
      </w:r>
      <w:proofErr w:type="spellStart"/>
      <w:r w:rsidR="00840E8B" w:rsidRPr="00840E8B">
        <w:rPr>
          <w:rFonts w:cs="Calibri"/>
          <w:color w:val="auto"/>
          <w:sz w:val="24"/>
          <w:szCs w:val="24"/>
        </w:rPr>
        <w:t>Paket</w:t>
      </w:r>
      <w:proofErr w:type="spellEnd"/>
      <w:r w:rsidR="00840E8B" w:rsidRPr="00840E8B">
        <w:rPr>
          <w:rFonts w:cs="Calibri"/>
          <w:color w:val="auto"/>
          <w:sz w:val="24"/>
          <w:szCs w:val="24"/>
        </w:rPr>
        <w:t xml:space="preserve"> </w:t>
      </w:r>
      <w:proofErr w:type="spellStart"/>
      <w:r w:rsidR="00840E8B" w:rsidRPr="00840E8B">
        <w:rPr>
          <w:rFonts w:cs="Calibri"/>
          <w:color w:val="auto"/>
          <w:sz w:val="24"/>
          <w:szCs w:val="24"/>
        </w:rPr>
        <w:t>Tracer</w:t>
      </w:r>
      <w:proofErr w:type="spellEnd"/>
    </w:p>
    <w:p w:rsidR="00266FE7" w:rsidRPr="00DE2216" w:rsidRDefault="003A3D42">
      <w:pPr>
        <w:pStyle w:val="Prrafodelista"/>
        <w:numPr>
          <w:ilvl w:val="0"/>
          <w:numId w:val="18"/>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pPr>
        <w:pStyle w:val="Prrafodelista"/>
        <w:numPr>
          <w:ilvl w:val="0"/>
          <w:numId w:val="18"/>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rsidR="00266FE7" w:rsidRDefault="003A3D42" w:rsidP="00840E8B">
      <w:pPr>
        <w:pStyle w:val="Prrafodelista"/>
        <w:numPr>
          <w:ilvl w:val="0"/>
          <w:numId w:val="18"/>
        </w:numPr>
        <w:rPr>
          <w:rFonts w:cs="Calibri"/>
          <w:sz w:val="24"/>
          <w:szCs w:val="24"/>
        </w:rPr>
      </w:pPr>
      <w:r>
        <w:rPr>
          <w:rFonts w:cs="Calibri"/>
          <w:sz w:val="24"/>
          <w:szCs w:val="24"/>
        </w:rPr>
        <w:t>Impresoras</w:t>
      </w:r>
    </w:p>
    <w:p w:rsidR="00840E8B" w:rsidRPr="00840E8B" w:rsidRDefault="00840E8B" w:rsidP="00840E8B">
      <w:pPr>
        <w:pStyle w:val="Prrafodelista"/>
        <w:ind w:left="770"/>
        <w:rPr>
          <w:rFonts w:cs="Calibri"/>
          <w:sz w:val="24"/>
          <w:szCs w:val="24"/>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lastRenderedPageBreak/>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 xml:space="preserve">Como se ha comentado en el apartado 9.6, los alumnos que </w:t>
      </w:r>
      <w:r w:rsidR="006E4768">
        <w:rPr>
          <w:rFonts w:cs="Calibri"/>
        </w:rPr>
        <w:t>causarán</w:t>
      </w:r>
      <w:r>
        <w:rPr>
          <w:rFonts w:cs="Calibri"/>
        </w:rPr>
        <w:t xml:space="preserve"> daño a las instalaciones o material y no reparen el daño causado perderán el derecho a la evaluación continua.</w:t>
      </w:r>
    </w:p>
    <w:p w:rsidR="00266FE7" w:rsidRDefault="00266FE7">
      <w:pPr>
        <w:rPr>
          <w:rFonts w:cs="Calibri"/>
        </w:rPr>
      </w:pPr>
    </w:p>
    <w:p w:rsidR="00266FE7" w:rsidRDefault="003A3D42" w:rsidP="00197CE9">
      <w:pPr>
        <w:pStyle w:val="Encabezado1"/>
        <w:numPr>
          <w:ilvl w:val="0"/>
          <w:numId w:val="42"/>
        </w:numPr>
        <w:rPr>
          <w:rFonts w:ascii="Calibri" w:hAnsi="Calibri" w:cs="Calibri"/>
        </w:rPr>
      </w:pPr>
      <w:bookmarkStart w:id="59" w:name="_Toc523819781"/>
      <w:bookmarkStart w:id="60" w:name="_Toc148979958"/>
      <w:bookmarkEnd w:id="59"/>
      <w:r>
        <w:rPr>
          <w:rFonts w:ascii="Calibri" w:hAnsi="Calibri" w:cs="Calibri"/>
        </w:rPr>
        <w:t>Actividades extraescolares</w:t>
      </w:r>
      <w:bookmarkEnd w:id="60"/>
    </w:p>
    <w:p w:rsidR="00266FE7" w:rsidRDefault="00840E8B">
      <w:pPr>
        <w:rPr>
          <w:rFonts w:cs="Calibri"/>
        </w:rPr>
      </w:pPr>
      <w:r>
        <w:rPr>
          <w:rStyle w:val="normaltextrun"/>
          <w:rFonts w:cs="Calibri"/>
          <w:shd w:val="clear" w:color="auto" w:fill="FFFFFF"/>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66FE7" w:rsidRDefault="003A3D42" w:rsidP="00197CE9">
      <w:pPr>
        <w:pStyle w:val="Encabezado1"/>
        <w:numPr>
          <w:ilvl w:val="0"/>
          <w:numId w:val="42"/>
        </w:numPr>
        <w:rPr>
          <w:rFonts w:ascii="Calibri" w:hAnsi="Calibri" w:cs="Calibri"/>
        </w:rPr>
      </w:pPr>
      <w:bookmarkStart w:id="61" w:name="_Toc523819782"/>
      <w:bookmarkStart w:id="62" w:name="_Toc148979959"/>
      <w:bookmarkEnd w:id="61"/>
      <w:r>
        <w:rPr>
          <w:rFonts w:ascii="Calibri" w:hAnsi="Calibri" w:cs="Calibri"/>
        </w:rPr>
        <w:t>Bibliografía</w:t>
      </w:r>
      <w:bookmarkEnd w:id="62"/>
    </w:p>
    <w:p w:rsidR="00840E8B" w:rsidRPr="003E2E9F" w:rsidRDefault="00840E8B" w:rsidP="00840E8B">
      <w:pPr>
        <w:pStyle w:val="paragraph"/>
        <w:numPr>
          <w:ilvl w:val="0"/>
          <w:numId w:val="48"/>
        </w:numPr>
        <w:spacing w:before="0" w:beforeAutospacing="0" w:after="0" w:afterAutospacing="0" w:line="360" w:lineRule="auto"/>
        <w:textAlignment w:val="baseline"/>
        <w:rPr>
          <w:rStyle w:val="normaltextrun"/>
          <w:color w:val="00000A"/>
          <w:shd w:val="clear" w:color="auto" w:fill="FFFFFF"/>
        </w:rPr>
      </w:pPr>
      <w:r w:rsidRPr="003E2E9F">
        <w:rPr>
          <w:rStyle w:val="normaltextrun"/>
          <w:rFonts w:ascii="Calibri" w:hAnsi="Calibri" w:cs="Calibri"/>
          <w:color w:val="00000A"/>
          <w:shd w:val="clear" w:color="auto" w:fill="FFFFFF"/>
        </w:rPr>
        <w:t>Instalación y mantenimiento de redes para transmisión de datos.</w:t>
      </w:r>
      <w:r>
        <w:rPr>
          <w:rStyle w:val="normaltextrun"/>
          <w:rFonts w:ascii="Calibri" w:hAnsi="Calibri" w:cs="Calibri"/>
          <w:color w:val="00000A"/>
          <w:shd w:val="clear" w:color="auto" w:fill="FFFFFF"/>
        </w:rPr>
        <w:t xml:space="preserve"> </w:t>
      </w:r>
      <w:r w:rsidR="00E429D0">
        <w:rPr>
          <w:rStyle w:val="normaltextrun"/>
          <w:rFonts w:ascii="Calibri" w:hAnsi="Calibri" w:cs="Calibri"/>
          <w:color w:val="00000A"/>
          <w:shd w:val="clear" w:color="auto" w:fill="FFFFFF"/>
        </w:rPr>
        <w:t xml:space="preserve">Jesús </w:t>
      </w:r>
      <w:proofErr w:type="spellStart"/>
      <w:r w:rsidR="00E429D0">
        <w:rPr>
          <w:rStyle w:val="normaltextrun"/>
          <w:rFonts w:ascii="Calibri" w:hAnsi="Calibri" w:cs="Calibri"/>
          <w:color w:val="00000A"/>
          <w:shd w:val="clear" w:color="auto" w:fill="FFFFFF"/>
        </w:rPr>
        <w:t>Beas</w:t>
      </w:r>
      <w:proofErr w:type="spellEnd"/>
      <w:r w:rsidR="00E429D0">
        <w:rPr>
          <w:rStyle w:val="normaltextrun"/>
          <w:rFonts w:ascii="Calibri" w:hAnsi="Calibri" w:cs="Calibri"/>
          <w:color w:val="00000A"/>
          <w:shd w:val="clear" w:color="auto" w:fill="FFFFFF"/>
        </w:rPr>
        <w:t xml:space="preserve"> Arco y </w:t>
      </w:r>
      <w:r w:rsidRPr="003E2E9F">
        <w:rPr>
          <w:rStyle w:val="normaltextrun"/>
          <w:rFonts w:ascii="Calibri" w:hAnsi="Calibri" w:cs="Calibri"/>
          <w:color w:val="00000A"/>
          <w:shd w:val="clear" w:color="auto" w:fill="FFFFFF"/>
        </w:rPr>
        <w:t xml:space="preserve">José Carlos Gallego Cano.  </w:t>
      </w:r>
      <w:r>
        <w:rPr>
          <w:rStyle w:val="normaltextrun"/>
          <w:rFonts w:ascii="Calibri" w:hAnsi="Calibri" w:cs="Calibri"/>
          <w:color w:val="00000A"/>
          <w:shd w:val="clear" w:color="auto" w:fill="FFFFFF"/>
        </w:rPr>
        <w:t xml:space="preserve">Editorial </w:t>
      </w:r>
      <w:proofErr w:type="spellStart"/>
      <w:r>
        <w:rPr>
          <w:rStyle w:val="normaltextrun"/>
          <w:rFonts w:ascii="Calibri" w:hAnsi="Calibri" w:cs="Calibri"/>
          <w:color w:val="00000A"/>
          <w:shd w:val="clear" w:color="auto" w:fill="FFFFFF"/>
        </w:rPr>
        <w:t>Editex</w:t>
      </w:r>
      <w:proofErr w:type="spellEnd"/>
      <w:r>
        <w:rPr>
          <w:rStyle w:val="normaltextrun"/>
          <w:rFonts w:ascii="Calibri" w:hAnsi="Calibri" w:cs="Calibri"/>
          <w:color w:val="00000A"/>
          <w:shd w:val="clear" w:color="auto" w:fill="FFFFFF"/>
        </w:rPr>
        <w:t>.</w:t>
      </w:r>
      <w:r w:rsidRPr="003E2E9F">
        <w:rPr>
          <w:rStyle w:val="normaltextrun"/>
          <w:color w:val="00000A"/>
          <w:shd w:val="clear" w:color="auto" w:fill="FFFFFF"/>
        </w:rPr>
        <w:t> </w:t>
      </w: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48" w:rsidRDefault="00252848" w:rsidP="00266FE7">
      <w:pPr>
        <w:spacing w:line="240" w:lineRule="auto"/>
      </w:pPr>
      <w:r>
        <w:separator/>
      </w:r>
    </w:p>
  </w:endnote>
  <w:endnote w:type="continuationSeparator" w:id="0">
    <w:p w:rsidR="00252848" w:rsidRDefault="00252848"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6A0" w:firstRow="1" w:lastRow="0" w:firstColumn="1" w:lastColumn="0" w:noHBand="1" w:noVBand="1"/>
    </w:tblPr>
    <w:tblGrid>
      <w:gridCol w:w="2830"/>
      <w:gridCol w:w="2830"/>
      <w:gridCol w:w="2830"/>
    </w:tblGrid>
    <w:tr w:rsidR="0084765A" w:rsidTr="17C6F4AA">
      <w:tc>
        <w:tcPr>
          <w:tcW w:w="2830" w:type="dxa"/>
        </w:tcPr>
        <w:p w:rsidR="0084765A" w:rsidRDefault="0084765A" w:rsidP="17C6F4AA">
          <w:pPr>
            <w:pStyle w:val="Encabezado"/>
            <w:ind w:left="-115"/>
            <w:jc w:val="left"/>
            <w:rPr>
              <w:rFonts w:hint="eastAsia"/>
            </w:rPr>
          </w:pPr>
        </w:p>
      </w:tc>
      <w:tc>
        <w:tcPr>
          <w:tcW w:w="2830" w:type="dxa"/>
        </w:tcPr>
        <w:p w:rsidR="0084765A" w:rsidRDefault="0084765A" w:rsidP="17C6F4AA">
          <w:pPr>
            <w:pStyle w:val="Encabezado"/>
            <w:jc w:val="center"/>
            <w:rPr>
              <w:rFonts w:hint="eastAsia"/>
            </w:rPr>
          </w:pPr>
        </w:p>
      </w:tc>
      <w:tc>
        <w:tcPr>
          <w:tcW w:w="2830" w:type="dxa"/>
        </w:tcPr>
        <w:p w:rsidR="0084765A" w:rsidRDefault="0084765A" w:rsidP="17C6F4AA">
          <w:pPr>
            <w:pStyle w:val="Encabezado"/>
            <w:ind w:right="-115"/>
            <w:jc w:val="right"/>
            <w:rPr>
              <w:rFonts w:hint="eastAsia"/>
            </w:rPr>
          </w:pPr>
        </w:p>
      </w:tc>
    </w:tr>
  </w:tbl>
  <w:p w:rsidR="0084765A" w:rsidRDefault="0084765A" w:rsidP="17C6F4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48" w:rsidRDefault="00252848" w:rsidP="00266FE7">
      <w:pPr>
        <w:spacing w:line="240" w:lineRule="auto"/>
      </w:pPr>
      <w:r>
        <w:separator/>
      </w:r>
    </w:p>
  </w:footnote>
  <w:footnote w:type="continuationSeparator" w:id="0">
    <w:p w:rsidR="00252848" w:rsidRDefault="00252848"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84765A">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765A" w:rsidRDefault="0084765A">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765A" w:rsidRDefault="0084765A">
          <w:pPr>
            <w:pStyle w:val="Encabezamiento"/>
            <w:jc w:val="center"/>
            <w:rPr>
              <w:rFonts w:ascii="Calibri" w:hAnsi="Calibri" w:cs="Calibri"/>
            </w:rPr>
          </w:pPr>
          <w:r>
            <w:rPr>
              <w:rFonts w:ascii="Calibri" w:hAnsi="Calibri" w:cs="Calibri"/>
            </w:rPr>
            <w:t>IES ARCIPRESTE DE HITA. DEPARTAMENTO DE INFORMÁTICA</w:t>
          </w:r>
        </w:p>
        <w:p w:rsidR="0084765A" w:rsidRDefault="0084765A">
          <w:pPr>
            <w:pStyle w:val="Encabezamiento"/>
            <w:jc w:val="center"/>
            <w:rPr>
              <w:rFonts w:ascii="Calibri" w:hAnsi="Calibri" w:cs="Calibri"/>
              <w:color w:val="FF0000"/>
            </w:rPr>
          </w:pPr>
          <w:r>
            <w:rPr>
              <w:rFonts w:ascii="Calibri" w:hAnsi="Calibri" w:cs="Calibri"/>
            </w:rPr>
            <w:t>Programación didáctica del módulo</w:t>
          </w:r>
          <w:r w:rsidRPr="0084765A">
            <w:rPr>
              <w:rFonts w:ascii="Calibri" w:hAnsi="Calibri" w:cs="Calibri"/>
              <w:color w:val="auto"/>
            </w:rPr>
            <w:t>: Instalación y mantenimiento de redes para transmisión de datos.</w:t>
          </w:r>
        </w:p>
        <w:p w:rsidR="0084765A" w:rsidRDefault="0084765A">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96409A">
            <w:rPr>
              <w:rFonts w:ascii="Calibri" w:hAnsi="Calibri" w:cs="Calibri"/>
              <w:color w:val="auto"/>
            </w:rPr>
            <w:t>CFGB</w:t>
          </w:r>
          <w:r w:rsidRPr="0084765A">
            <w:rPr>
              <w:rFonts w:ascii="Calibri" w:hAnsi="Calibri" w:cs="Calibri"/>
              <w:color w:val="auto"/>
            </w:rPr>
            <w:t xml:space="preserve"> Básica Informática y Comunicaciones</w:t>
          </w:r>
        </w:p>
        <w:p w:rsidR="0084765A" w:rsidRDefault="0084765A">
          <w:pPr>
            <w:pStyle w:val="Encabezamiento"/>
            <w:jc w:val="center"/>
            <w:rPr>
              <w:rFonts w:ascii="Calibri" w:hAnsi="Calibri" w:cs="Calibri"/>
            </w:rPr>
          </w:pPr>
          <w:r w:rsidRPr="0084765A">
            <w:rPr>
              <w:rFonts w:ascii="Calibri" w:hAnsi="Calibri" w:cs="Calibri"/>
            </w:rPr>
            <w:t>Curso 2023/2024</w:t>
          </w:r>
        </w:p>
      </w:tc>
    </w:tr>
  </w:tbl>
  <w:p w:rsidR="0084765A" w:rsidRDefault="0084765A">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8B95E44"/>
    <w:multiLevelType w:val="hybridMultilevel"/>
    <w:tmpl w:val="3E244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8D74038"/>
    <w:multiLevelType w:val="multilevel"/>
    <w:tmpl w:val="6CA433C8"/>
    <w:lvl w:ilvl="0">
      <w:start w:val="5"/>
      <w:numFmt w:val="decimal"/>
      <w:lvlText w:val="%1."/>
      <w:lvlJc w:val="left"/>
      <w:pPr>
        <w:ind w:left="450" w:hanging="450"/>
      </w:pPr>
      <w:rPr>
        <w:rFonts w:hint="default"/>
      </w:rPr>
    </w:lvl>
    <w:lvl w:ilvl="1">
      <w:start w:val="1"/>
      <w:numFmt w:val="decimal"/>
      <w:lvlText w:val="%1.%2."/>
      <w:lvlJc w:val="left"/>
      <w:pPr>
        <w:ind w:left="1872" w:hanging="720"/>
      </w:pPr>
      <w:rPr>
        <w:rFonts w:hint="default"/>
        <w:b/>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9"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0F99223C"/>
    <w:multiLevelType w:val="hybridMultilevel"/>
    <w:tmpl w:val="080E3B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139863F2"/>
    <w:multiLevelType w:val="hybridMultilevel"/>
    <w:tmpl w:val="1876A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795349"/>
    <w:multiLevelType w:val="hybridMultilevel"/>
    <w:tmpl w:val="C4349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F27B47"/>
    <w:multiLevelType w:val="multilevel"/>
    <w:tmpl w:val="179C29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3"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4BEE1FD2"/>
    <w:multiLevelType w:val="multilevel"/>
    <w:tmpl w:val="33220C48"/>
    <w:lvl w:ilvl="0">
      <w:start w:val="1"/>
      <w:numFmt w:val="decimal"/>
      <w:lvlText w:val="%1."/>
      <w:lvlJc w:val="left"/>
      <w:pPr>
        <w:ind w:left="360" w:hanging="360"/>
      </w:pPr>
    </w:lvl>
    <w:lvl w:ilvl="1">
      <w:start w:val="1"/>
      <w:numFmt w:val="decimal"/>
      <w:lvlText w:val="%1.%2."/>
      <w:lvlJc w:val="left"/>
      <w:pPr>
        <w:ind w:left="716"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441940"/>
    <w:multiLevelType w:val="hybridMultilevel"/>
    <w:tmpl w:val="CF70AA0C"/>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9"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10"/>
  </w:num>
  <w:num w:numId="3">
    <w:abstractNumId w:val="25"/>
  </w:num>
  <w:num w:numId="4">
    <w:abstractNumId w:val="28"/>
  </w:num>
  <w:num w:numId="5">
    <w:abstractNumId w:val="21"/>
  </w:num>
  <w:num w:numId="6">
    <w:abstractNumId w:val="9"/>
  </w:num>
  <w:num w:numId="7">
    <w:abstractNumId w:val="44"/>
  </w:num>
  <w:num w:numId="8">
    <w:abstractNumId w:val="37"/>
  </w:num>
  <w:num w:numId="9">
    <w:abstractNumId w:val="26"/>
  </w:num>
  <w:num w:numId="10">
    <w:abstractNumId w:val="18"/>
  </w:num>
  <w:num w:numId="11">
    <w:abstractNumId w:val="17"/>
  </w:num>
  <w:num w:numId="12">
    <w:abstractNumId w:val="6"/>
  </w:num>
  <w:num w:numId="13">
    <w:abstractNumId w:val="27"/>
  </w:num>
  <w:num w:numId="14">
    <w:abstractNumId w:val="12"/>
  </w:num>
  <w:num w:numId="15">
    <w:abstractNumId w:val="24"/>
  </w:num>
  <w:num w:numId="16">
    <w:abstractNumId w:val="4"/>
  </w:num>
  <w:num w:numId="17">
    <w:abstractNumId w:val="32"/>
  </w:num>
  <w:num w:numId="18">
    <w:abstractNumId w:val="38"/>
  </w:num>
  <w:num w:numId="19">
    <w:abstractNumId w:val="22"/>
  </w:num>
  <w:num w:numId="20">
    <w:abstractNumId w:val="3"/>
  </w:num>
  <w:num w:numId="21">
    <w:abstractNumId w:val="19"/>
  </w:num>
  <w:num w:numId="22">
    <w:abstractNumId w:val="20"/>
  </w:num>
  <w:num w:numId="23">
    <w:abstractNumId w:val="5"/>
  </w:num>
  <w:num w:numId="24">
    <w:abstractNumId w:val="46"/>
  </w:num>
  <w:num w:numId="25">
    <w:abstractNumId w:val="0"/>
  </w:num>
  <w:num w:numId="26">
    <w:abstractNumId w:val="29"/>
  </w:num>
  <w:num w:numId="27">
    <w:abstractNumId w:val="2"/>
  </w:num>
  <w:num w:numId="28">
    <w:abstractNumId w:val="34"/>
  </w:num>
  <w:num w:numId="29">
    <w:abstractNumId w:val="42"/>
  </w:num>
  <w:num w:numId="30">
    <w:abstractNumId w:val="11"/>
  </w:num>
  <w:num w:numId="31">
    <w:abstractNumId w:val="45"/>
  </w:num>
  <w:num w:numId="32">
    <w:abstractNumId w:val="15"/>
  </w:num>
  <w:num w:numId="33">
    <w:abstractNumId w:val="39"/>
  </w:num>
  <w:num w:numId="34">
    <w:abstractNumId w:val="23"/>
  </w:num>
  <w:num w:numId="35">
    <w:abstractNumId w:val="47"/>
  </w:num>
  <w:num w:numId="36">
    <w:abstractNumId w:val="40"/>
  </w:num>
  <w:num w:numId="37">
    <w:abstractNumId w:val="35"/>
  </w:num>
  <w:num w:numId="38">
    <w:abstractNumId w:val="43"/>
  </w:num>
  <w:num w:numId="39">
    <w:abstractNumId w:val="33"/>
  </w:num>
  <w:num w:numId="40">
    <w:abstractNumId w:val="36"/>
  </w:num>
  <w:num w:numId="41">
    <w:abstractNumId w:val="1"/>
  </w:num>
  <w:num w:numId="42">
    <w:abstractNumId w:val="8"/>
  </w:num>
  <w:num w:numId="43">
    <w:abstractNumId w:val="30"/>
  </w:num>
  <w:num w:numId="44">
    <w:abstractNumId w:val="13"/>
  </w:num>
  <w:num w:numId="45">
    <w:abstractNumId w:val="14"/>
  </w:num>
  <w:num w:numId="46">
    <w:abstractNumId w:val="31"/>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23DDA"/>
    <w:rsid w:val="0003448E"/>
    <w:rsid w:val="00137DA0"/>
    <w:rsid w:val="001735C2"/>
    <w:rsid w:val="00197CE9"/>
    <w:rsid w:val="001D0B55"/>
    <w:rsid w:val="001F6D93"/>
    <w:rsid w:val="00252848"/>
    <w:rsid w:val="00266FE7"/>
    <w:rsid w:val="002B4E5A"/>
    <w:rsid w:val="003414DD"/>
    <w:rsid w:val="00360571"/>
    <w:rsid w:val="003A1FA5"/>
    <w:rsid w:val="003A3D42"/>
    <w:rsid w:val="003E5317"/>
    <w:rsid w:val="00461CED"/>
    <w:rsid w:val="004A1E61"/>
    <w:rsid w:val="004A40EE"/>
    <w:rsid w:val="004C774D"/>
    <w:rsid w:val="004E1922"/>
    <w:rsid w:val="004F2D10"/>
    <w:rsid w:val="00501AD2"/>
    <w:rsid w:val="00553D2F"/>
    <w:rsid w:val="006401F6"/>
    <w:rsid w:val="006B0FAE"/>
    <w:rsid w:val="006E1230"/>
    <w:rsid w:val="006E4768"/>
    <w:rsid w:val="00745ACC"/>
    <w:rsid w:val="007652A8"/>
    <w:rsid w:val="007C58F9"/>
    <w:rsid w:val="0082710D"/>
    <w:rsid w:val="00840E8B"/>
    <w:rsid w:val="00843FF8"/>
    <w:rsid w:val="0084765A"/>
    <w:rsid w:val="008E7C83"/>
    <w:rsid w:val="00913795"/>
    <w:rsid w:val="0096409A"/>
    <w:rsid w:val="009B4AD0"/>
    <w:rsid w:val="00A6794B"/>
    <w:rsid w:val="00B56A3B"/>
    <w:rsid w:val="00CA38BE"/>
    <w:rsid w:val="00CB4845"/>
    <w:rsid w:val="00CD6E74"/>
    <w:rsid w:val="00D15044"/>
    <w:rsid w:val="00DD2D23"/>
    <w:rsid w:val="00DE2216"/>
    <w:rsid w:val="00E118BB"/>
    <w:rsid w:val="00E2341D"/>
    <w:rsid w:val="00E429D0"/>
    <w:rsid w:val="00EE6776"/>
    <w:rsid w:val="00EF2ED0"/>
    <w:rsid w:val="00F131CA"/>
    <w:rsid w:val="00F16884"/>
    <w:rsid w:val="00F61D53"/>
    <w:rsid w:val="00F62985"/>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2FDB"/>
  <w15:docId w15:val="{76411408-2413-40BD-A2D3-24474B61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normaltextrun">
    <w:name w:val="normaltextrun"/>
    <w:basedOn w:val="Fuentedeprrafopredeter"/>
    <w:rsid w:val="00197CE9"/>
  </w:style>
  <w:style w:type="character" w:customStyle="1" w:styleId="eop">
    <w:name w:val="eop"/>
    <w:basedOn w:val="Fuentedeprrafopredeter"/>
    <w:rsid w:val="00197CE9"/>
  </w:style>
  <w:style w:type="paragraph" w:customStyle="1" w:styleId="paragraph">
    <w:name w:val="paragraph"/>
    <w:basedOn w:val="Normal"/>
    <w:rsid w:val="00197CE9"/>
    <w:pPr>
      <w:suppressAutoHyphens w:val="0"/>
      <w:spacing w:before="100" w:beforeAutospacing="1" w:after="100" w:afterAutospacing="1" w:line="240" w:lineRule="auto"/>
      <w:jc w:val="left"/>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7750</Words>
  <Characters>42628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Francisco Justo Rodriguez</cp:lastModifiedBy>
  <cp:revision>7</cp:revision>
  <dcterms:created xsi:type="dcterms:W3CDTF">2023-10-12T21:12:00Z</dcterms:created>
  <dcterms:modified xsi:type="dcterms:W3CDTF">2023-10-23T17:33:00Z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