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9590" w14:textId="77777777" w:rsidR="00266FE7" w:rsidRDefault="00266FE7">
      <w:pPr>
        <w:rPr>
          <w:b/>
        </w:rPr>
      </w:pPr>
    </w:p>
    <w:p w14:paraId="56F99591" w14:textId="77777777" w:rsidR="00266FE7" w:rsidRDefault="00266FE7">
      <w:pPr>
        <w:rPr>
          <w:b/>
        </w:rPr>
      </w:pPr>
    </w:p>
    <w:p w14:paraId="56F99592" w14:textId="77777777" w:rsidR="00266FE7" w:rsidRDefault="00266FE7">
      <w:pPr>
        <w:rPr>
          <w:b/>
        </w:rPr>
      </w:pPr>
    </w:p>
    <w:p w14:paraId="56F99593" w14:textId="77777777" w:rsidR="00266FE7" w:rsidRDefault="00266FE7">
      <w:pPr>
        <w:rPr>
          <w:b/>
        </w:rPr>
      </w:pPr>
    </w:p>
    <w:p w14:paraId="56F99594" w14:textId="77777777" w:rsidR="00266FE7" w:rsidRDefault="00266FE7">
      <w:pPr>
        <w:rPr>
          <w:b/>
        </w:rPr>
      </w:pPr>
    </w:p>
    <w:p w14:paraId="56F99595" w14:textId="77777777" w:rsidR="00266FE7" w:rsidRDefault="00266FE7">
      <w:pPr>
        <w:rPr>
          <w:b/>
        </w:rPr>
      </w:pPr>
    </w:p>
    <w:p w14:paraId="56F99596" w14:textId="77777777" w:rsidR="00A7751E" w:rsidRPr="00B175F6" w:rsidRDefault="00A7751E" w:rsidP="00A7751E">
      <w:pPr>
        <w:jc w:val="center"/>
        <w:rPr>
          <w:rFonts w:ascii="Cambria" w:hAnsi="Cambria"/>
          <w:b/>
          <w:color w:val="FF0000"/>
          <w:sz w:val="48"/>
          <w:szCs w:val="48"/>
        </w:rPr>
      </w:pPr>
      <w:r w:rsidRPr="00B175F6">
        <w:rPr>
          <w:rFonts w:ascii="Cambria" w:hAnsi="Cambria"/>
          <w:b/>
          <w:sz w:val="48"/>
          <w:szCs w:val="48"/>
        </w:rPr>
        <w:t xml:space="preserve">Programación didáctica del módulo: </w:t>
      </w:r>
      <w:r w:rsidR="0033123D">
        <w:rPr>
          <w:rFonts w:ascii="Cambria" w:hAnsi="Cambria"/>
          <w:b/>
          <w:sz w:val="48"/>
          <w:szCs w:val="48"/>
        </w:rPr>
        <w:t>Formación en Centros de Trabajo</w:t>
      </w:r>
    </w:p>
    <w:p w14:paraId="56F99597" w14:textId="77777777" w:rsidR="00A7751E" w:rsidRPr="00B175F6" w:rsidRDefault="00A7751E" w:rsidP="00A7751E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56F99598" w14:textId="77777777" w:rsidR="00A7751E" w:rsidRPr="00B175F6" w:rsidRDefault="00A7751E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 w:rsidRPr="00B175F6">
        <w:rPr>
          <w:rFonts w:ascii="Cambria" w:hAnsi="Cambria"/>
          <w:b/>
          <w:color w:val="auto"/>
          <w:sz w:val="48"/>
          <w:szCs w:val="48"/>
        </w:rPr>
        <w:t>Ciclo formativo: 2º DAW</w:t>
      </w:r>
    </w:p>
    <w:p w14:paraId="56F99599" w14:textId="77777777" w:rsidR="00A7751E" w:rsidRPr="00B175F6" w:rsidRDefault="00A7751E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</w:p>
    <w:p w14:paraId="56F9959A" w14:textId="77777777" w:rsidR="00A7751E" w:rsidRPr="00B175F6" w:rsidRDefault="000A5A2A" w:rsidP="00A7751E">
      <w:pPr>
        <w:jc w:val="center"/>
        <w:rPr>
          <w:rFonts w:ascii="Cambria" w:hAnsi="Cambria"/>
          <w:b/>
          <w:color w:val="auto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Curso: 2023/2024</w:t>
      </w:r>
    </w:p>
    <w:p w14:paraId="56F9959B" w14:textId="77777777" w:rsidR="00A7751E" w:rsidRPr="00B175F6" w:rsidRDefault="00A7751E" w:rsidP="00A7751E">
      <w:pPr>
        <w:jc w:val="center"/>
        <w:rPr>
          <w:rFonts w:ascii="Cambria" w:hAnsi="Cambria"/>
          <w:b/>
          <w:sz w:val="48"/>
          <w:szCs w:val="48"/>
        </w:rPr>
      </w:pPr>
    </w:p>
    <w:p w14:paraId="56F9959C" w14:textId="5F185E4F" w:rsidR="00A7751E" w:rsidRPr="00B175F6" w:rsidRDefault="00D74C39" w:rsidP="00A7751E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Profesor</w:t>
      </w:r>
      <w:r w:rsidR="00A7751E" w:rsidRPr="00B175F6">
        <w:rPr>
          <w:rFonts w:ascii="Cambria" w:hAnsi="Cambria"/>
          <w:b/>
          <w:color w:val="auto"/>
          <w:sz w:val="48"/>
          <w:szCs w:val="48"/>
        </w:rPr>
        <w:t xml:space="preserve">: </w:t>
      </w:r>
      <w:r w:rsidR="00D34713">
        <w:rPr>
          <w:rFonts w:ascii="Cambria" w:hAnsi="Cambria"/>
          <w:b/>
          <w:color w:val="auto"/>
          <w:sz w:val="48"/>
          <w:szCs w:val="48"/>
        </w:rPr>
        <w:t>Juan Camilo lotero Gonzales</w:t>
      </w:r>
      <w:r w:rsidR="00A7751E" w:rsidRPr="00B175F6">
        <w:rPr>
          <w:rFonts w:ascii="Cambria" w:hAnsi="Cambria"/>
          <w:b/>
          <w:color w:val="auto"/>
          <w:sz w:val="48"/>
          <w:szCs w:val="48"/>
        </w:rPr>
        <w:t xml:space="preserve"> </w:t>
      </w:r>
    </w:p>
    <w:p w14:paraId="56F9959D" w14:textId="77777777" w:rsidR="00266FE7" w:rsidRDefault="001735C2" w:rsidP="001735C2">
      <w:pPr>
        <w:pageBreakBefore/>
        <w:pBdr>
          <w:bottom w:val="single" w:sz="4" w:space="1" w:color="auto"/>
        </w:pBdr>
        <w:spacing w:after="120" w:line="240" w:lineRule="auto"/>
        <w:jc w:val="center"/>
        <w:rPr>
          <w:rStyle w:val="TtuloCar"/>
        </w:rPr>
      </w:pPr>
      <w:r>
        <w:rPr>
          <w:rFonts w:ascii="Cambria" w:hAnsi="Cambria" w:cs="Cambria"/>
          <w:b/>
          <w:sz w:val="32"/>
          <w:szCs w:val="32"/>
        </w:rPr>
        <w:lastRenderedPageBreak/>
        <w:t>Índice</w:t>
      </w:r>
    </w:p>
    <w:p w14:paraId="56F9959E" w14:textId="77777777" w:rsidR="003D45F0" w:rsidRDefault="00E65204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="003D45F0" w:rsidRPr="00293181">
        <w:rPr>
          <w:rFonts w:cs="Calibri"/>
          <w:noProof/>
        </w:rPr>
        <w:t>1.</w:t>
      </w:r>
      <w:r w:rsidR="003D45F0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3D45F0" w:rsidRPr="00293181">
        <w:rPr>
          <w:rFonts w:cs="Calibri"/>
          <w:noProof/>
        </w:rPr>
        <w:t>Criterios de evaluación</w:t>
      </w:r>
      <w:r w:rsidR="003D45F0">
        <w:rPr>
          <w:noProof/>
        </w:rPr>
        <w:tab/>
      </w:r>
      <w:r w:rsidR="003D45F0">
        <w:rPr>
          <w:noProof/>
        </w:rPr>
        <w:fldChar w:fldCharType="begin"/>
      </w:r>
      <w:r w:rsidR="003D45F0">
        <w:rPr>
          <w:noProof/>
        </w:rPr>
        <w:instrText xml:space="preserve"> PAGEREF _Toc120557408 \h </w:instrText>
      </w:r>
      <w:r w:rsidR="003D45F0">
        <w:rPr>
          <w:noProof/>
        </w:rPr>
      </w:r>
      <w:r w:rsidR="003D45F0">
        <w:rPr>
          <w:noProof/>
        </w:rPr>
        <w:fldChar w:fldCharType="separate"/>
      </w:r>
      <w:r w:rsidR="000A6AAC">
        <w:rPr>
          <w:noProof/>
        </w:rPr>
        <w:t>3</w:t>
      </w:r>
      <w:r w:rsidR="003D45F0">
        <w:rPr>
          <w:noProof/>
        </w:rPr>
        <w:fldChar w:fldCharType="end"/>
      </w:r>
    </w:p>
    <w:p w14:paraId="56F9959F" w14:textId="77777777" w:rsidR="003D45F0" w:rsidRDefault="003D45F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93181">
        <w:rPr>
          <w:rFonts w:cs="Calibri"/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293181">
        <w:rPr>
          <w:rFonts w:cs="Calibri"/>
          <w:noProof/>
        </w:rPr>
        <w:t>Criterios de calificación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_Toc120557409 \h </w:instrText>
      </w:r>
      <w:r>
        <w:rPr>
          <w:noProof/>
        </w:rPr>
      </w:r>
      <w:r>
        <w:rPr>
          <w:noProof/>
        </w:rPr>
        <w:fldChar w:fldCharType="separate"/>
      </w:r>
      <w:r w:rsidR="000A6AAC">
        <w:rPr>
          <w:noProof/>
        </w:rPr>
        <w:t>10</w:t>
      </w:r>
      <w:r>
        <w:rPr>
          <w:noProof/>
        </w:rPr>
        <w:fldChar w:fldCharType="end"/>
      </w:r>
    </w:p>
    <w:p w14:paraId="56F995A0" w14:textId="77777777" w:rsidR="003D45F0" w:rsidRDefault="003D45F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93181">
        <w:rPr>
          <w:rFonts w:cs="Calibri"/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293181">
        <w:rPr>
          <w:rFonts w:cs="Calibri"/>
          <w:noProof/>
        </w:rPr>
        <w:t>Recuperación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_Toc120557410 \h </w:instrText>
      </w:r>
      <w:r>
        <w:rPr>
          <w:noProof/>
        </w:rPr>
      </w:r>
      <w:r>
        <w:rPr>
          <w:noProof/>
        </w:rPr>
        <w:fldChar w:fldCharType="separate"/>
      </w:r>
      <w:r w:rsidR="000A6AAC">
        <w:rPr>
          <w:noProof/>
        </w:rPr>
        <w:t>11</w:t>
      </w:r>
      <w:r>
        <w:rPr>
          <w:noProof/>
        </w:rPr>
        <w:fldChar w:fldCharType="end"/>
      </w:r>
    </w:p>
    <w:p w14:paraId="56F995A1" w14:textId="77777777" w:rsidR="00266FE7" w:rsidRDefault="00E65204">
      <w:pPr>
        <w:pStyle w:val="ndice1"/>
        <w:tabs>
          <w:tab w:val="right" w:leader="dot" w:pos="8504"/>
        </w:tabs>
        <w:rPr>
          <w:rStyle w:val="Enlacedelndice"/>
        </w:rPr>
      </w:pPr>
      <w:r>
        <w:fldChar w:fldCharType="end"/>
      </w:r>
    </w:p>
    <w:p w14:paraId="56F995A2" w14:textId="77777777" w:rsidR="00266FE7" w:rsidRDefault="0028625A">
      <w:pPr>
        <w:pStyle w:val="ndice1"/>
        <w:tabs>
          <w:tab w:val="right" w:leader="dot" w:pos="8504"/>
        </w:tabs>
      </w:pPr>
      <w:hyperlink w:anchor="__RefHeading__1755_52140663"/>
    </w:p>
    <w:p w14:paraId="56F995A3" w14:textId="77777777" w:rsidR="00266FE7" w:rsidRDefault="0028625A">
      <w:hyperlink w:anchor="_Toc523819751"/>
    </w:p>
    <w:p w14:paraId="56F995A4" w14:textId="77777777" w:rsidR="00266FE7" w:rsidRDefault="00266FE7"/>
    <w:p w14:paraId="56F995A5" w14:textId="77777777" w:rsidR="00502BA9" w:rsidRPr="003769D4" w:rsidRDefault="00502BA9" w:rsidP="00502BA9">
      <w:pPr>
        <w:pStyle w:val="Ttulo1"/>
        <w:numPr>
          <w:ilvl w:val="0"/>
          <w:numId w:val="0"/>
        </w:numPr>
        <w:rPr>
          <w:rFonts w:cs="Calibri"/>
        </w:rPr>
      </w:pPr>
      <w:bookmarkStart w:id="0" w:name="_Toc523819751"/>
      <w:bookmarkStart w:id="1" w:name="_Toc523819768"/>
      <w:bookmarkEnd w:id="0"/>
      <w:bookmarkEnd w:id="1"/>
    </w:p>
    <w:p w14:paraId="56F995A6" w14:textId="77777777" w:rsidR="00502BA9" w:rsidRPr="009E24F0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2" w:name="_Toc22722999"/>
      <w:bookmarkStart w:id="3" w:name="_Toc120557408"/>
      <w:r w:rsidRPr="003769D4">
        <w:rPr>
          <w:rFonts w:ascii="Calibri" w:hAnsi="Calibri" w:cs="Calibri"/>
        </w:rPr>
        <w:lastRenderedPageBreak/>
        <w:t>Criterios de evaluación</w:t>
      </w:r>
      <w:bookmarkEnd w:id="2"/>
      <w:bookmarkEnd w:id="3"/>
    </w:p>
    <w:p w14:paraId="56F995A7" w14:textId="77777777" w:rsidR="0033123D" w:rsidRPr="002B2BCC" w:rsidRDefault="0033123D" w:rsidP="0033123D">
      <w:pPr>
        <w:ind w:firstLine="360"/>
        <w:rPr>
          <w:rFonts w:cs="Calibri"/>
          <w:color w:val="000000" w:themeColor="text1"/>
        </w:rPr>
      </w:pPr>
      <w:r w:rsidRPr="002B2BCC">
        <w:rPr>
          <w:rFonts w:cs="Calibri"/>
          <w:color w:val="000000" w:themeColor="text1"/>
        </w:rPr>
        <w:t>Los criterios de evaluación asociados a cada uno de los resultados del aprendizaje son los siguientes:</w:t>
      </w:r>
    </w:p>
    <w:p w14:paraId="56F995A8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Identifica la estructura y organización de la empresa relacionándolas con el tipo de servicio que presta.</w:t>
      </w:r>
    </w:p>
    <w:p w14:paraId="56F995A9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Calibri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la estructura organizativa de la empresa y las funciones de cada área de la misma.</w:t>
      </w:r>
    </w:p>
    <w:p w14:paraId="56F995AA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comparado la estructura de la empresa con las organizaciones empresariales tipo existentes en el sector.</w:t>
      </w:r>
    </w:p>
    <w:p w14:paraId="56F995AB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relacionado las características del servicio y el tipo de clientes con el desarrollo de la actividad empresarial.</w:t>
      </w:r>
    </w:p>
    <w:p w14:paraId="56F995AC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los elementos que constituyen la red logística de la empresa: proveedores, clientes, sistemas de producción y almacenaje, entre otros.</w:t>
      </w:r>
    </w:p>
    <w:p w14:paraId="56F995AD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los procedimientos de trabajo en el desarrollo de la prestación de servicio.</w:t>
      </w:r>
    </w:p>
    <w:p w14:paraId="56F995AE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valorado las competencias necesarias de los recursos humanos para el desarrollo óptimo de la actividad.</w:t>
      </w:r>
    </w:p>
    <w:p w14:paraId="56F995AF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valorado la idoneidad de los canales de difusión más frecuentes en esta actividad.</w:t>
      </w:r>
    </w:p>
    <w:p w14:paraId="56F995B0" w14:textId="77777777"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14:paraId="56F995B1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Aplica hábitos éticos y laborales en el desarrollo de su actividad profesional de acuerdo con las características del puesto de trabajo y con los procedimientos establecidos en la empresa.</w:t>
      </w:r>
    </w:p>
    <w:p w14:paraId="56F995B2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="ArialMT" w:hAnsi="ArialMT" w:cs="ArialMT"/>
          <w:color w:val="000000" w:themeColor="text1"/>
          <w:sz w:val="20"/>
          <w:szCs w:val="20"/>
        </w:rPr>
      </w:pPr>
      <w:r w:rsidRPr="002B2BCC">
        <w:rPr>
          <w:rFonts w:asciiTheme="minorHAnsi" w:hAnsiTheme="minorHAnsi" w:cs="ArialMT"/>
          <w:color w:val="000000" w:themeColor="text1"/>
        </w:rPr>
        <w:t>Se han reconocido y justificado:</w:t>
      </w:r>
    </w:p>
    <w:p w14:paraId="56F995B3" w14:textId="77777777"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La disponibilidad personal y temporal necesarias en el puesto de trabajo.</w:t>
      </w:r>
    </w:p>
    <w:p w14:paraId="56F995B4" w14:textId="77777777"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Las actitudes personales (puntualidad y empatía, entre otras) y profesionales (orden, limpieza y responsabilidad, entre otras) necesarias para el puesto de trabajo.</w:t>
      </w:r>
    </w:p>
    <w:p w14:paraId="56F995B5" w14:textId="77777777"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Los requerimientos actitudinales ante la prevención de riesgos en la actividad profesional.</w:t>
      </w:r>
    </w:p>
    <w:p w14:paraId="56F995B6" w14:textId="77777777"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Los requerimientos actitudinales referidos a la calidad en la actividad profesional.</w:t>
      </w:r>
    </w:p>
    <w:p w14:paraId="56F995B7" w14:textId="77777777"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Las actitudes relacionales con el propio equipo de trabajo y con las jerarquías establecidas en la empresa.</w:t>
      </w:r>
    </w:p>
    <w:p w14:paraId="56F995B8" w14:textId="77777777"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Las actitudes relacionadas con la documentación de las actividades realizadas en el ámbito laboral.</w:t>
      </w:r>
    </w:p>
    <w:p w14:paraId="56F995B9" w14:textId="77777777" w:rsidR="0033123D" w:rsidRPr="002B2BCC" w:rsidRDefault="0033123D" w:rsidP="0033123D">
      <w:pPr>
        <w:numPr>
          <w:ilvl w:val="2"/>
          <w:numId w:val="4"/>
        </w:numPr>
        <w:tabs>
          <w:tab w:val="clear" w:pos="1440"/>
          <w:tab w:val="num" w:pos="993"/>
        </w:tabs>
        <w:suppressAutoHyphens w:val="0"/>
        <w:ind w:left="993" w:hanging="284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Las necesidades formativas para la inserción y reinserción laboral en el ámbito científico y técnico del buen hacer del profesional.</w:t>
      </w:r>
    </w:p>
    <w:p w14:paraId="56F995BA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las normas de prevención de riesgos laborales y los aspectos fundamentales de la Ley de Prevención de Riesgos Laborales de aplicación en la actividad profesional.</w:t>
      </w:r>
    </w:p>
    <w:p w14:paraId="56F995BB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aplicado los equipos de protección individual según los riesgos de la actividad profesional y las normas de la empresa.</w:t>
      </w:r>
    </w:p>
    <w:p w14:paraId="56F995BC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mantenido una actitud de respeto al medio ambiente en las actividades desarrolladas.</w:t>
      </w:r>
    </w:p>
    <w:p w14:paraId="56F995BD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mantenido organizado, limpio y libre de obstáculos el puesto de trabajo o el área correspondiente al desarrollo de la actividad.</w:t>
      </w:r>
    </w:p>
    <w:p w14:paraId="56F995BE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responsabilizado del trabajo asignado interpretando y cumpliendo las instrucciones recibidas.</w:t>
      </w:r>
    </w:p>
    <w:p w14:paraId="56F995BF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establecido una comunicación eficaz con la persona responsable en cada situación y con los miembros del equipo.</w:t>
      </w:r>
    </w:p>
    <w:p w14:paraId="56F995C0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coordinado con el resto del equipo comunicando las incidencias relevantes que se presenten.</w:t>
      </w:r>
    </w:p>
    <w:p w14:paraId="56F995C1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 valorado la importancia de su actividad y la necesidad de adaptación a los cambios de tareas.</w:t>
      </w:r>
    </w:p>
    <w:p w14:paraId="56F995C2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responsabilizado de la aplicación de las normas y procedimientos en el desarrollo de su trabajo.</w:t>
      </w:r>
    </w:p>
    <w:p w14:paraId="56F995C3" w14:textId="77777777"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14:paraId="56F995C4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Organiza el procedimiento de trabajo que debe desarrollar, interpretando la documentación específica.</w:t>
      </w:r>
    </w:p>
    <w:p w14:paraId="56F995C5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interpretado la normativa o bibliografía adecuada al tipo de tarea que se va a desarrollar.</w:t>
      </w:r>
    </w:p>
    <w:p w14:paraId="56F995C6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definido las fases del proceso o tarea que se va a realizar.</w:t>
      </w:r>
    </w:p>
    <w:p w14:paraId="56F995C7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planificado el trabajo secuenciando y priorizando las distintas fases.</w:t>
      </w:r>
    </w:p>
    <w:p w14:paraId="56F995C8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los equipos, y servicios auxiliares necesarios para el desarrollo de la tarea encomendada.</w:t>
      </w:r>
    </w:p>
    <w:p w14:paraId="56F995C9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organizado el aprovisionamiento y almacenaje de los recursos materiales.</w:t>
      </w:r>
    </w:p>
    <w:p w14:paraId="56F995CA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valorado el orden y el método en la realización de las fases y/o tareas.</w:t>
      </w:r>
    </w:p>
    <w:p w14:paraId="56F995CB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identificado la normativa que es preciso observar según la tarea.</w:t>
      </w:r>
    </w:p>
    <w:p w14:paraId="56F995CC" w14:textId="77777777"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14:paraId="56F995CD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Gestiona y utiliza sistemas informáticos y entornos de desarrollo, evaluando sus requerimientos y características en función del propósito de uso.</w:t>
      </w:r>
    </w:p>
    <w:p w14:paraId="56F995CE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trabajado sobre diferentes sistemas informáticos, identificando en cada uno su hardware, sistemas operativos y aplicaciones instaladas y las restricciones o condiciones específicas de uso.</w:t>
      </w:r>
    </w:p>
    <w:p w14:paraId="56F995CF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has gestionado la información en diferentes sistemas, aplicando medidas que aseguren la integridad y disponibilidad de los datos.</w:t>
      </w:r>
    </w:p>
    <w:p w14:paraId="56F995D0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gestión de recursos en red identificando las restricciones de seguridad existentes.</w:t>
      </w:r>
    </w:p>
    <w:p w14:paraId="56F995D1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utilizado aplicaciones informáticas para elaborar, distribuir y mantener documentación técnica y de asistencia a usuarios.</w:t>
      </w:r>
    </w:p>
    <w:p w14:paraId="56F995D2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han utilizado entornos de desarrollo, para editar, depurar probar y documentar código, además de generar ejecutables.</w:t>
      </w:r>
    </w:p>
    <w:p w14:paraId="56F995D3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gestionado entornos de desarrollo añadiendo y empleando complementos específicos en las distintas fases de proyectos de desarrollo.</w:t>
      </w:r>
    </w:p>
    <w:p w14:paraId="56F995D4" w14:textId="77777777"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14:paraId="56F995D5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Participa en la gestión de bases de datos y servidores de aplicaciones, evaluando/planificando su configuración en función del proyecto de desarrollo Web al que dan soporte.</w:t>
      </w:r>
    </w:p>
    <w:p w14:paraId="56F995D6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interpretado el diseño lógico de bases de datos que aseguran la accesibilidad a los datos.</w:t>
      </w:r>
    </w:p>
    <w:p w14:paraId="56F995D7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materialización del diseño lógico sobra algún sistema gestor de bases de datos.</w:t>
      </w:r>
    </w:p>
    <w:p w14:paraId="56F995D8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utilizado bases de datos aplicando técnicas para mantener la persistencia de la información.</w:t>
      </w:r>
    </w:p>
    <w:p w14:paraId="56F995D9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ejecutado consultas directas y procedimientos capaces de gestionar y almacenar objetos y datos de la base de datos.</w:t>
      </w:r>
    </w:p>
    <w:p w14:paraId="56F995DA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establecido conexiones con bases de datos para ejecutar consultas y recuperar los resultados en objetos de acceso a datos.</w:t>
      </w:r>
    </w:p>
    <w:p w14:paraId="56F995DB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gestión de servidores para la publicación de aplicaciones Web.</w:t>
      </w:r>
    </w:p>
    <w:p w14:paraId="56F995DC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comprobado la configuración de los servicios de red para garantizar la ejecución segura de las aplicaciones Web.</w:t>
      </w:r>
    </w:p>
    <w:p w14:paraId="56F995DD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intervenido en la configuración de sistemas de gestión de bases de datos y su interconexión con el servidor de aplicaciones Web.</w:t>
      </w:r>
    </w:p>
    <w:p w14:paraId="56F995DE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elaborado manuales de servicio y mantenimiento del servidor de aplicaciones y del sistema gestor de bases de datos.</w:t>
      </w:r>
    </w:p>
    <w:p w14:paraId="56F995DF" w14:textId="77777777"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14:paraId="56F995E0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lastRenderedPageBreak/>
        <w:t>Interviene en el desarrollo y despliegue de aplicaciones Web del lado del servidor, empleando las herramientas y lenguajes específicos y cumpliendo los requerimientos establecidos.</w:t>
      </w:r>
    </w:p>
    <w:p w14:paraId="56F995E1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interpretado el diseño y el modelo de las aplicaciones Web que se van a desarrollar, atendiendo a las indicaciones del equipo de diseño.</w:t>
      </w:r>
    </w:p>
    <w:p w14:paraId="56F995E2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editado y probado bloques de sentencias embebidos en lenguajes de marcas que formen total o parcialmente aplicaciones Web.</w:t>
      </w:r>
    </w:p>
    <w:p w14:paraId="56F995E3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desarrollado aplicaciones con acceso a almacenes de datos aplicando medidas para mantener la seguridad de integridad de la información.</w:t>
      </w:r>
    </w:p>
    <w:p w14:paraId="56F995E4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el desarrollo de aplicaciones Web que hagan uso de servicios Web y en el desarrollo de servicios Web propios.</w:t>
      </w:r>
    </w:p>
    <w:p w14:paraId="56F995E5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intervenido en el despliegue y mantenimiento de aplicaciones Web, realizando el pertinente control de versiones.</w:t>
      </w:r>
    </w:p>
    <w:p w14:paraId="56F995E6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configuración de los servidores para permitir el despliegue de aplicaciones bajo protocolos seguros u otras necesidades específicas.</w:t>
      </w:r>
    </w:p>
    <w:p w14:paraId="56F995E7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colaborado estrechamente con los encargados del diseño y desarrollo de la parte cliente de las aplicaciones Web, unificando criterios y coordinando el desarrollo en ambos lados de la aplicación.</w:t>
      </w:r>
    </w:p>
    <w:p w14:paraId="56F995E8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definición y elaboración de a documentación y del resto de componentes empleados en los protocolos de asistencia al usuario de la aplicación.</w:t>
      </w:r>
    </w:p>
    <w:p w14:paraId="56F995E9" w14:textId="77777777" w:rsidR="0033123D" w:rsidRPr="002B2BCC" w:rsidRDefault="0033123D" w:rsidP="0033123D">
      <w:pPr>
        <w:spacing w:line="240" w:lineRule="auto"/>
        <w:jc w:val="left"/>
        <w:rPr>
          <w:rFonts w:cs="Calibri"/>
          <w:color w:val="000000" w:themeColor="text1"/>
        </w:rPr>
      </w:pPr>
    </w:p>
    <w:p w14:paraId="56F995EA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Interviene en el desarrollo y prueba de la interfaz para aplicaciones Web, empleando las herramientas y lenguajes específicos y cumpliendo los requerimientos establecidos.</w:t>
      </w:r>
    </w:p>
    <w:p w14:paraId="56F995EB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interpretado el diseño y la guía de estilo para la interfaz de las aplicaciones Web que se han de desarrollar, atendiendo a las indicaciones del equipo de diseño.</w:t>
      </w:r>
    </w:p>
    <w:p w14:paraId="56F995EC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han editado y probado bloques de sentencias en lenguajes de marcas que formen total o parcialmente la interfaz de aplicaciones Web, administrando estilos desde hojas externas.</w:t>
      </w:r>
    </w:p>
    <w:p w14:paraId="56F995ED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empleado hojas de transformación para convertir y adaptar información a los formatos de presentación adecuados en la parte del cliente.</w:t>
      </w:r>
    </w:p>
    <w:p w14:paraId="56F995EE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preparación e integración de materiales multimedia para la interfaz de una aplicación Web, siguiendo las instrucciones del equipo de diseño.</w:t>
      </w:r>
    </w:p>
    <w:p w14:paraId="56F995EF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colaborado en el desarrollo de aplicaciones web interactivas, basadas en el manejo de eventos y en la integración de elementos interactivos y animaciones.</w:t>
      </w:r>
    </w:p>
    <w:p w14:paraId="56F995F0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verificado la accesibilidad y usabilidad de las aplicaciones web, colaborando en los colaborando en los cambios y medidas necesarias para cumplir los niveles exigidos.</w:t>
      </w:r>
    </w:p>
    <w:p w14:paraId="56F995F1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colaborado estrechamente con los encargados del diseño y desarrollo de la parte servidor de las aplicaciones Web, unificando criterios y coordinando el desarrollo en ambos lados de la aplicación.</w:t>
      </w:r>
    </w:p>
    <w:p w14:paraId="56F995F2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participado en la definición y elaboración de la documentación y del resto de componentes empleados en los protocolos de asistencia al usuario de la aplicación.</w:t>
      </w:r>
    </w:p>
    <w:p w14:paraId="56F995F3" w14:textId="77777777"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14:paraId="56F995F4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Determina las características técnicas de la instalación a partir de las funcionalidades y necesidades establecidas.</w:t>
      </w:r>
    </w:p>
    <w:p w14:paraId="56F995F5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los principales procesos.</w:t>
      </w:r>
    </w:p>
    <w:p w14:paraId="56F995F6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especificado las características de los equipos y accesorios relacionándolos con su función.</w:t>
      </w:r>
    </w:p>
    <w:p w14:paraId="56F995F7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dimensionado los equipos y elementos que configuran la instalación.</w:t>
      </w:r>
    </w:p>
    <w:p w14:paraId="56F995F8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 realizado el inventario de programas y componentes de la instalación según las especificaciones establecidas.</w:t>
      </w:r>
    </w:p>
    <w:p w14:paraId="56F995F9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descrito las principales medidas de seguridad a adoptar.</w:t>
      </w:r>
    </w:p>
    <w:p w14:paraId="56F995FA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identificado la normativa aplicable a la instalación.</w:t>
      </w:r>
    </w:p>
    <w:p w14:paraId="56F995FB" w14:textId="77777777"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14:paraId="56F995FC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Participa en el diseño, la puesta en marcha y el mantenimiento de instalaciones con servicios de red local e Internet, documentando la intervención realizada.</w:t>
      </w:r>
    </w:p>
    <w:p w14:paraId="56F995FD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adecuado el plan de trabajo a las normas de calidad establecidas.</w:t>
      </w:r>
    </w:p>
    <w:p w14:paraId="56F995FE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desarrollado planes de instalación definiendo etapas, relación de tareas y tiempos previstos.</w:t>
      </w:r>
    </w:p>
    <w:p w14:paraId="56F995FF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realizado la instalación y/o configuración del sistema operativo.</w:t>
      </w:r>
    </w:p>
    <w:p w14:paraId="56F99600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desarrollado tareas de automatización del sistema.</w:t>
      </w:r>
    </w:p>
    <w:p w14:paraId="56F99601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comprobado la funcionalidad del sistema según los requisitos establecidos.</w:t>
      </w:r>
    </w:p>
    <w:p w14:paraId="56F99602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desarrollado planes de aprovisionamiento y condiciones de almacenamiento de los equipos y materiales.</w:t>
      </w:r>
    </w:p>
    <w:p w14:paraId="56F99603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interpretado documentación técnica de la instalación.</w:t>
      </w:r>
    </w:p>
    <w:p w14:paraId="56F99604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realizado las copias de seguridad de los datos según el plan de seguridad establecido.</w:t>
      </w:r>
    </w:p>
    <w:p w14:paraId="56F99605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 documentado la intervención realizada anotando las incidencias producidas durante la intervención.</w:t>
      </w:r>
    </w:p>
    <w:p w14:paraId="56F99606" w14:textId="77777777" w:rsidR="0033123D" w:rsidRPr="002B2BCC" w:rsidRDefault="0033123D" w:rsidP="0033123D">
      <w:pPr>
        <w:ind w:left="720"/>
        <w:rPr>
          <w:rFonts w:asciiTheme="minorHAnsi" w:hAnsiTheme="minorHAnsi" w:cs="ArialMT"/>
          <w:color w:val="000000" w:themeColor="text1"/>
        </w:rPr>
      </w:pPr>
    </w:p>
    <w:p w14:paraId="56F99607" w14:textId="77777777" w:rsidR="0033123D" w:rsidRPr="002B2BCC" w:rsidRDefault="0033123D" w:rsidP="0033123D">
      <w:pPr>
        <w:numPr>
          <w:ilvl w:val="0"/>
          <w:numId w:val="4"/>
        </w:numPr>
        <w:suppressAutoHyphens w:val="0"/>
        <w:rPr>
          <w:rFonts w:cs="Calibri"/>
          <w:b/>
          <w:color w:val="000000" w:themeColor="text1"/>
        </w:rPr>
      </w:pPr>
      <w:r w:rsidRPr="002B2BCC">
        <w:rPr>
          <w:rFonts w:cs="Calibri"/>
          <w:b/>
          <w:color w:val="000000" w:themeColor="text1"/>
        </w:rPr>
        <w:t>Asiste a los usuarios resolviendo problemas de la explotación del sistema, según las normas y tiempos establecidos.</w:t>
      </w:r>
    </w:p>
    <w:p w14:paraId="56F99608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identificado las necesidades de los usuarios.</w:t>
      </w:r>
    </w:p>
    <w:p w14:paraId="56F99609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descrito los procesos que realiza el sistema con indicaciones comprensibles para los usuarios.</w:t>
      </w:r>
    </w:p>
    <w:p w14:paraId="56F9960A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resuelto las incidencias en los tiempos previstos.</w:t>
      </w:r>
    </w:p>
    <w:p w14:paraId="56F9960B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lastRenderedPageBreak/>
        <w:t>Se han realizado intervenciones sobre los procesos de los usuarios con arreglo al procedimiento establecido.</w:t>
      </w:r>
    </w:p>
    <w:p w14:paraId="56F9960C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asignado los recursos del sistema de forma adecuada a las necesidades de los usuarios.</w:t>
      </w:r>
    </w:p>
    <w:p w14:paraId="56F9960D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documentado las incidencias producidas durante la asistencia a los usuarios.</w:t>
      </w:r>
    </w:p>
    <w:p w14:paraId="56F9960E" w14:textId="77777777" w:rsidR="0033123D" w:rsidRPr="002B2BCC" w:rsidRDefault="0033123D" w:rsidP="0033123D">
      <w:pPr>
        <w:numPr>
          <w:ilvl w:val="1"/>
          <w:numId w:val="4"/>
        </w:numPr>
        <w:suppressAutoHyphens w:val="0"/>
        <w:rPr>
          <w:rFonts w:asciiTheme="minorHAnsi" w:hAnsiTheme="minorHAnsi" w:cs="ArialMT"/>
          <w:color w:val="000000" w:themeColor="text1"/>
        </w:rPr>
      </w:pPr>
      <w:r w:rsidRPr="002B2BCC">
        <w:rPr>
          <w:rFonts w:asciiTheme="minorHAnsi" w:hAnsiTheme="minorHAnsi" w:cs="ArialMT"/>
          <w:color w:val="000000" w:themeColor="text1"/>
        </w:rPr>
        <w:t>Se han elaborado manuales de instrucciones de servicio y mantenimiento de las instalaciones.</w:t>
      </w:r>
    </w:p>
    <w:p w14:paraId="56F9960F" w14:textId="77777777" w:rsidR="00502BA9" w:rsidRPr="003D6315" w:rsidRDefault="00502BA9" w:rsidP="00A7751E"/>
    <w:p w14:paraId="56F99610" w14:textId="77777777" w:rsidR="00502BA9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id="4" w:name="_Toc22723000"/>
      <w:bookmarkStart w:id="5" w:name="_Toc120557409"/>
      <w:r w:rsidRPr="003769D4">
        <w:rPr>
          <w:rFonts w:ascii="Calibri" w:hAnsi="Calibri" w:cs="Calibri"/>
        </w:rPr>
        <w:t>Criterios de calificación</w:t>
      </w:r>
      <w:bookmarkStart w:id="6" w:name="_Toc22723001"/>
      <w:bookmarkEnd w:id="4"/>
      <w:bookmarkEnd w:id="5"/>
    </w:p>
    <w:p w14:paraId="56F99611" w14:textId="77777777" w:rsidR="0033123D" w:rsidRPr="002B2BCC" w:rsidRDefault="0033123D" w:rsidP="0033123D">
      <w:pPr>
        <w:ind w:firstLine="576"/>
        <w:rPr>
          <w:rFonts w:cs="Calibri"/>
          <w:color w:val="000000" w:themeColor="text1"/>
        </w:rPr>
      </w:pPr>
      <w:r w:rsidRPr="002B2BCC">
        <w:rPr>
          <w:rFonts w:cs="Calibri"/>
          <w:color w:val="000000" w:themeColor="text1"/>
        </w:rPr>
        <w:t xml:space="preserve">La calificación de este módulo es de APTO o NO APTO, realizándose la calificación una vez terminada las prácticas. La calificación del </w:t>
      </w:r>
      <w:r w:rsidR="000A5A2A">
        <w:rPr>
          <w:rFonts w:cs="Calibri"/>
          <w:color w:val="000000" w:themeColor="text1"/>
        </w:rPr>
        <w:t>alumnado</w:t>
      </w:r>
      <w:r w:rsidRPr="002B2BCC">
        <w:rPr>
          <w:rFonts w:cs="Calibri"/>
          <w:color w:val="000000" w:themeColor="text1"/>
        </w:rPr>
        <w:t xml:space="preserve"> es determinada por los dos tutores: el del centro educativo y el de la empresa. </w:t>
      </w:r>
    </w:p>
    <w:p w14:paraId="56F99612" w14:textId="77777777" w:rsidR="0033123D" w:rsidRPr="002B2BCC" w:rsidRDefault="0033123D" w:rsidP="0033123D">
      <w:pPr>
        <w:rPr>
          <w:rFonts w:cs="Calibri"/>
          <w:color w:val="000000" w:themeColor="text1"/>
        </w:rPr>
      </w:pPr>
    </w:p>
    <w:p w14:paraId="56F99613" w14:textId="77777777" w:rsidR="0033123D" w:rsidRPr="002B2BCC" w:rsidRDefault="0033123D" w:rsidP="0033123D">
      <w:pPr>
        <w:ind w:firstLine="576"/>
        <w:rPr>
          <w:rFonts w:cs="Calibri"/>
          <w:color w:val="000000" w:themeColor="text1"/>
        </w:rPr>
      </w:pPr>
      <w:r w:rsidRPr="002B2BCC">
        <w:rPr>
          <w:rFonts w:cs="Calibri"/>
          <w:color w:val="000000" w:themeColor="text1"/>
        </w:rPr>
        <w:t xml:space="preserve">Se calificará con APTO en el caso de que el alumno supere el 85% de los criterios de evaluación explicados anteriormente. </w:t>
      </w:r>
    </w:p>
    <w:p w14:paraId="56F99614" w14:textId="77777777" w:rsidR="0033123D" w:rsidRPr="002B2BCC" w:rsidRDefault="0033123D" w:rsidP="0033123D">
      <w:pPr>
        <w:ind w:firstLine="360"/>
        <w:rPr>
          <w:rFonts w:cs="Calibri"/>
          <w:color w:val="000000" w:themeColor="text1"/>
        </w:rPr>
      </w:pPr>
    </w:p>
    <w:p w14:paraId="56F99615" w14:textId="77777777" w:rsidR="0033123D" w:rsidRPr="002B2BCC" w:rsidRDefault="0033123D" w:rsidP="0033123D">
      <w:pPr>
        <w:ind w:firstLine="357"/>
        <w:rPr>
          <w:rFonts w:cs="Calibri"/>
          <w:color w:val="000000" w:themeColor="text1"/>
        </w:rPr>
      </w:pPr>
      <w:r w:rsidRPr="002B2BCC">
        <w:rPr>
          <w:rFonts w:cs="Calibri"/>
          <w:color w:val="000000" w:themeColor="text1"/>
        </w:rPr>
        <w:t xml:space="preserve">Sin embargo y excepcionalmente, se le asignará una calificación </w:t>
      </w:r>
      <w:r w:rsidR="000A5A2A">
        <w:rPr>
          <w:rFonts w:cs="Calibri"/>
          <w:color w:val="000000" w:themeColor="text1"/>
        </w:rPr>
        <w:t xml:space="preserve">de NO APTO en el caso de que al alumno/a </w:t>
      </w:r>
      <w:r w:rsidRPr="002B2BCC">
        <w:rPr>
          <w:rFonts w:cs="Calibri"/>
          <w:color w:val="000000" w:themeColor="text1"/>
        </w:rPr>
        <w:t xml:space="preserve">no se le evalúen positivamente cualquiera de los siguientes criterios: </w:t>
      </w:r>
    </w:p>
    <w:p w14:paraId="56F99616" w14:textId="77777777" w:rsidR="0033123D" w:rsidRPr="002B2BCC" w:rsidRDefault="0033123D" w:rsidP="0033123D">
      <w:pPr>
        <w:ind w:firstLine="720"/>
        <w:rPr>
          <w:color w:val="000000" w:themeColor="text1"/>
          <w:sz w:val="12"/>
          <w:szCs w:val="12"/>
        </w:rPr>
      </w:pPr>
    </w:p>
    <w:p w14:paraId="56F99617" w14:textId="77777777" w:rsidR="0033123D" w:rsidRPr="002B2BCC" w:rsidRDefault="0033123D" w:rsidP="0033123D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="Calibri" w:hAnsi="Calibri" w:cs="Calibri"/>
          <w:color w:val="000000" w:themeColor="text1"/>
        </w:rPr>
      </w:pPr>
      <w:r w:rsidRPr="002B2BCC">
        <w:rPr>
          <w:rFonts w:ascii="Calibri" w:hAnsi="Calibri" w:cs="Calibri"/>
          <w:color w:val="000000" w:themeColor="text1"/>
        </w:rPr>
        <w:t xml:space="preserve">Mostrar en todo momento una actitud de respecto a los procedimientos y normas de la empresa. </w:t>
      </w:r>
    </w:p>
    <w:p w14:paraId="56F99618" w14:textId="77777777" w:rsidR="0033123D" w:rsidRPr="002B2BCC" w:rsidRDefault="0033123D" w:rsidP="0033123D">
      <w:pPr>
        <w:pStyle w:val="Defaul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2B2BCC">
        <w:rPr>
          <w:rFonts w:ascii="Calibri" w:hAnsi="Calibri" w:cs="Calibri"/>
          <w:color w:val="000000" w:themeColor="text1"/>
        </w:rPr>
        <w:t>Incorporarse puntualmente al puesto de trabajo, disfrutando de los descansos permitidos y no abandonar el centro de trabajo antes de lo establecido sin motivos debidamente justificados.</w:t>
      </w:r>
    </w:p>
    <w:p w14:paraId="56F99619" w14:textId="77777777" w:rsidR="004865ED" w:rsidRPr="001063AA" w:rsidRDefault="004865ED" w:rsidP="00502BA9">
      <w:pPr>
        <w:rPr>
          <w:color w:val="000000" w:themeColor="text1"/>
        </w:rPr>
      </w:pPr>
    </w:p>
    <w:p w14:paraId="56F9961A" w14:textId="77777777" w:rsidR="00502BA9" w:rsidRDefault="00502BA9" w:rsidP="0033123D">
      <w:pPr>
        <w:pStyle w:val="Ttulo2"/>
        <w:numPr>
          <w:ilvl w:val="0"/>
          <w:numId w:val="2"/>
        </w:numPr>
        <w:rPr>
          <w:rFonts w:ascii="Calibri" w:hAnsi="Calibri" w:cs="Calibri"/>
        </w:rPr>
      </w:pPr>
      <w:bookmarkStart w:id="7" w:name="_Toc120557410"/>
      <w:r w:rsidRPr="003769D4">
        <w:rPr>
          <w:rFonts w:ascii="Calibri" w:hAnsi="Calibri" w:cs="Calibri"/>
        </w:rPr>
        <w:lastRenderedPageBreak/>
        <w:t>Recuperación</w:t>
      </w:r>
      <w:bookmarkEnd w:id="6"/>
      <w:bookmarkEnd w:id="7"/>
    </w:p>
    <w:p w14:paraId="56F9961B" w14:textId="77777777" w:rsidR="0033123D" w:rsidRDefault="0033123D" w:rsidP="0033123D">
      <w:r>
        <w:t xml:space="preserve">El </w:t>
      </w:r>
      <w:r w:rsidR="000A5A2A">
        <w:t>alumnado</w:t>
      </w:r>
      <w:r>
        <w:t xml:space="preserve"> dispone de dos convocatorias para superar el módulo de “Formación en Centros de Trabajo”. </w:t>
      </w:r>
    </w:p>
    <w:p w14:paraId="56F9961C" w14:textId="77777777" w:rsidR="0033123D" w:rsidRDefault="0033123D" w:rsidP="0033123D"/>
    <w:p w14:paraId="56F9961D" w14:textId="77777777" w:rsidR="0033123D" w:rsidRDefault="0033123D" w:rsidP="0033123D">
      <w:r>
        <w:t>En el caso de no superar la primera convocatoria, y que ésta se produzca en junio, el alumno</w:t>
      </w:r>
      <w:r w:rsidR="000A5A2A">
        <w:t>/a</w:t>
      </w:r>
      <w:r>
        <w:t xml:space="preserve"> deberá volver a matricularse para cursar el módulo a partir de septiembre, ya sea en la misma o en otra empresa. </w:t>
      </w:r>
    </w:p>
    <w:p w14:paraId="56F9961E" w14:textId="77777777" w:rsidR="0033123D" w:rsidRDefault="0033123D" w:rsidP="0033123D"/>
    <w:p w14:paraId="56F9961F" w14:textId="77777777" w:rsidR="0033123D" w:rsidRPr="0033123D" w:rsidRDefault="0033123D" w:rsidP="0033123D">
      <w:r>
        <w:t>En el caso de que la convocatoria no superada sea la de septiembre, el alumno</w:t>
      </w:r>
      <w:r w:rsidR="000A5A2A">
        <w:t>/a</w:t>
      </w:r>
      <w:r>
        <w:t xml:space="preserve"> podrá disponer de la evaluación extraordinaria dentro del mismo año escolar, en el periodo de marzo a junio.</w:t>
      </w:r>
    </w:p>
    <w:sectPr w:rsidR="0033123D" w:rsidRPr="0033123D" w:rsidSect="00266FE7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9622" w14:textId="77777777" w:rsidR="001323D1" w:rsidRDefault="001323D1" w:rsidP="00266FE7">
      <w:pPr>
        <w:spacing w:line="240" w:lineRule="auto"/>
      </w:pPr>
      <w:r>
        <w:separator/>
      </w:r>
    </w:p>
  </w:endnote>
  <w:endnote w:type="continuationSeparator" w:id="0">
    <w:p w14:paraId="56F99623" w14:textId="77777777" w:rsidR="001323D1" w:rsidRDefault="001323D1" w:rsidP="0026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9620" w14:textId="77777777" w:rsidR="001323D1" w:rsidRDefault="001323D1" w:rsidP="00266FE7">
      <w:pPr>
        <w:spacing w:line="240" w:lineRule="auto"/>
      </w:pPr>
      <w:r>
        <w:separator/>
      </w:r>
    </w:p>
  </w:footnote>
  <w:footnote w:type="continuationSeparator" w:id="0">
    <w:p w14:paraId="56F99621" w14:textId="77777777" w:rsidR="001323D1" w:rsidRDefault="001323D1" w:rsidP="00266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380"/>
    </w:tblGrid>
    <w:tr w:rsidR="00CD6E74" w14:paraId="56F99629" w14:textId="77777777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56F99624" w14:textId="77777777" w:rsidR="00CD6E74" w:rsidRDefault="00CD6E74">
          <w:pPr>
            <w:pStyle w:val="Encabezamiento"/>
          </w:pPr>
          <w:r>
            <w:rPr>
              <w:noProof/>
            </w:rPr>
            <w:drawing>
              <wp:inline distT="0" distB="0" distL="0" distR="0" wp14:anchorId="56F9962B" wp14:editId="56F9962C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56F99625" w14:textId="77777777" w:rsidR="00CD6E74" w:rsidRDefault="00CD6E74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14:paraId="56F99626" w14:textId="77777777" w:rsidR="00CD6E74" w:rsidRDefault="00A7751E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</w:rPr>
            <w:t xml:space="preserve">Programación didáctica del </w:t>
          </w:r>
          <w:r w:rsidR="0033123D">
            <w:rPr>
              <w:rFonts w:ascii="Calibri" w:hAnsi="Calibri" w:cs="Calibri"/>
            </w:rPr>
            <w:t>módulo: Formación en Centros de Trabajo</w:t>
          </w:r>
        </w:p>
        <w:p w14:paraId="56F99627" w14:textId="77777777" w:rsidR="00CD6E74" w:rsidRPr="00A7751E" w:rsidRDefault="00CD6E74">
          <w:pPr>
            <w:pStyle w:val="Encabezamiento"/>
            <w:jc w:val="center"/>
            <w:rPr>
              <w:rFonts w:ascii="Calibri" w:hAnsi="Calibri" w:cs="Calibri"/>
              <w:color w:val="auto"/>
            </w:rPr>
          </w:pPr>
          <w:r w:rsidRPr="001F6D93">
            <w:rPr>
              <w:rFonts w:ascii="Calibri" w:hAnsi="Calibri" w:cs="Calibri"/>
              <w:color w:val="auto"/>
            </w:rPr>
            <w:t>Ciclo formativo:</w:t>
          </w:r>
          <w:r w:rsidR="00A7751E">
            <w:rPr>
              <w:rFonts w:ascii="Calibri" w:hAnsi="Calibri" w:cs="Calibri"/>
              <w:color w:val="FF0000"/>
            </w:rPr>
            <w:t xml:space="preserve"> </w:t>
          </w:r>
          <w:r w:rsidR="00A7751E">
            <w:rPr>
              <w:rFonts w:ascii="Calibri" w:hAnsi="Calibri" w:cs="Calibri"/>
              <w:color w:val="auto"/>
            </w:rPr>
            <w:t>Desarrollo de Aplicaciones Web</w:t>
          </w:r>
        </w:p>
        <w:p w14:paraId="56F99628" w14:textId="77777777" w:rsidR="00CD6E74" w:rsidRDefault="000A5A2A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 2023/2024</w:t>
          </w:r>
        </w:p>
      </w:tc>
    </w:tr>
  </w:tbl>
  <w:p w14:paraId="56F9962A" w14:textId="77777777" w:rsidR="00CD6E74" w:rsidRDefault="00CD6E74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 w15:restartNumberingAfterBreak="0">
    <w:nsid w:val="03480924"/>
    <w:multiLevelType w:val="hybridMultilevel"/>
    <w:tmpl w:val="B0005F20"/>
    <w:lvl w:ilvl="0" w:tplc="FFFFFFFF">
      <w:start w:val="1"/>
      <w:numFmt w:val="decimal"/>
      <w:lvlText w:val="%1."/>
      <w:lvlJc w:val="left"/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4F110C1"/>
    <w:multiLevelType w:val="hybridMultilevel"/>
    <w:tmpl w:val="C1DC9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D7F3E4D"/>
    <w:multiLevelType w:val="multilevel"/>
    <w:tmpl w:val="CE8087B0"/>
    <w:styleLink w:val="Estilo1"/>
    <w:lvl w:ilvl="0">
      <w:start w:val="9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2DC68BF"/>
    <w:multiLevelType w:val="hybridMultilevel"/>
    <w:tmpl w:val="5E8EC184"/>
    <w:lvl w:ilvl="0" w:tplc="4CD4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81454">
    <w:abstractNumId w:val="2"/>
  </w:num>
  <w:num w:numId="2" w16cid:durableId="561675355">
    <w:abstractNumId w:val="5"/>
  </w:num>
  <w:num w:numId="3" w16cid:durableId="1320185172">
    <w:abstractNumId w:val="4"/>
  </w:num>
  <w:num w:numId="4" w16cid:durableId="1068727291">
    <w:abstractNumId w:val="3"/>
  </w:num>
  <w:num w:numId="5" w16cid:durableId="2860083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FE7"/>
    <w:rsid w:val="00023DDA"/>
    <w:rsid w:val="000A5A2A"/>
    <w:rsid w:val="000A6AAC"/>
    <w:rsid w:val="001323D1"/>
    <w:rsid w:val="001735C2"/>
    <w:rsid w:val="001F6D93"/>
    <w:rsid w:val="002635E5"/>
    <w:rsid w:val="00266FE7"/>
    <w:rsid w:val="0028625A"/>
    <w:rsid w:val="002B6021"/>
    <w:rsid w:val="0033123D"/>
    <w:rsid w:val="003414DD"/>
    <w:rsid w:val="00360571"/>
    <w:rsid w:val="00367009"/>
    <w:rsid w:val="003A3D42"/>
    <w:rsid w:val="003D45F0"/>
    <w:rsid w:val="004865ED"/>
    <w:rsid w:val="004A1E61"/>
    <w:rsid w:val="004A40EE"/>
    <w:rsid w:val="004C774D"/>
    <w:rsid w:val="004E1922"/>
    <w:rsid w:val="00501AD2"/>
    <w:rsid w:val="00502BA9"/>
    <w:rsid w:val="00553D2F"/>
    <w:rsid w:val="006401F6"/>
    <w:rsid w:val="006B0FAE"/>
    <w:rsid w:val="006E1230"/>
    <w:rsid w:val="006E15D5"/>
    <w:rsid w:val="007C58F9"/>
    <w:rsid w:val="0082710D"/>
    <w:rsid w:val="00843FF8"/>
    <w:rsid w:val="008E7C83"/>
    <w:rsid w:val="00996937"/>
    <w:rsid w:val="009A7463"/>
    <w:rsid w:val="009B4AD0"/>
    <w:rsid w:val="00A6794B"/>
    <w:rsid w:val="00A7751E"/>
    <w:rsid w:val="00B56A3B"/>
    <w:rsid w:val="00CA38BE"/>
    <w:rsid w:val="00CB4845"/>
    <w:rsid w:val="00CD6E74"/>
    <w:rsid w:val="00D15044"/>
    <w:rsid w:val="00D34713"/>
    <w:rsid w:val="00D74C39"/>
    <w:rsid w:val="00DD2D23"/>
    <w:rsid w:val="00DE2216"/>
    <w:rsid w:val="00E2341D"/>
    <w:rsid w:val="00E65204"/>
    <w:rsid w:val="00EF2ED0"/>
    <w:rsid w:val="00F131CA"/>
    <w:rsid w:val="00F16884"/>
    <w:rsid w:val="00F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9590"/>
  <w15:docId w15:val="{4BE6975A-B823-43EB-9E89-4EDCAD7F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ar1"/>
    <w:qFormat/>
    <w:locked/>
    <w:rsid w:val="00502BA9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qFormat/>
    <w:locked/>
    <w:rsid w:val="00502BA9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ar1"/>
    <w:qFormat/>
    <w:locked/>
    <w:rsid w:val="00502BA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ar1"/>
    <w:qFormat/>
    <w:locked/>
    <w:rsid w:val="00502BA9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1"/>
    <w:qFormat/>
    <w:locked/>
    <w:rsid w:val="00502BA9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ar1"/>
    <w:qFormat/>
    <w:locked/>
    <w:rsid w:val="00502BA9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Ttulo7">
    <w:name w:val="heading 7"/>
    <w:basedOn w:val="Normal"/>
    <w:next w:val="Normal"/>
    <w:link w:val="Ttulo7Car1"/>
    <w:qFormat/>
    <w:locked/>
    <w:rsid w:val="00502BA9"/>
    <w:pPr>
      <w:numPr>
        <w:ilvl w:val="6"/>
        <w:numId w:val="1"/>
      </w:numPr>
      <w:suppressAutoHyphens w:val="0"/>
      <w:spacing w:before="240" w:after="60"/>
      <w:outlineLvl w:val="6"/>
    </w:pPr>
    <w:rPr>
      <w:color w:val="auto"/>
    </w:rPr>
  </w:style>
  <w:style w:type="paragraph" w:styleId="Ttulo8">
    <w:name w:val="heading 8"/>
    <w:basedOn w:val="Normal"/>
    <w:next w:val="Normal"/>
    <w:link w:val="Ttulo8Car1"/>
    <w:qFormat/>
    <w:locked/>
    <w:rsid w:val="00502BA9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color w:val="auto"/>
    </w:rPr>
  </w:style>
  <w:style w:type="paragraph" w:styleId="Ttulo9">
    <w:name w:val="heading 9"/>
    <w:basedOn w:val="Normal"/>
    <w:next w:val="Normal"/>
    <w:link w:val="Ttulo9Car1"/>
    <w:qFormat/>
    <w:locked/>
    <w:rsid w:val="00502BA9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ar">
    <w:name w:val="Título 1 Car"/>
    <w:basedOn w:val="Fuentedeprrafopredeter"/>
    <w:link w:val="Encabezado1"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ListLabel1">
    <w:name w:val="ListLabel 1"/>
    <w:rsid w:val="00266FE7"/>
    <w:rPr>
      <w:rFonts w:cs="Times New Roman"/>
    </w:rPr>
  </w:style>
  <w:style w:type="character" w:customStyle="1" w:styleId="ListLabel2">
    <w:name w:val="ListLabel 2"/>
    <w:rsid w:val="00266FE7"/>
    <w:rPr>
      <w:rFonts w:eastAsia="Times New Roman"/>
    </w:rPr>
  </w:style>
  <w:style w:type="character" w:customStyle="1" w:styleId="ListLabel3">
    <w:name w:val="ListLabel 3"/>
    <w:rsid w:val="00266FE7"/>
    <w:rPr>
      <w:rFonts w:cs="Times New Roman"/>
      <w:b/>
      <w:color w:val="00000A"/>
    </w:rPr>
  </w:style>
  <w:style w:type="character" w:customStyle="1" w:styleId="ListLabel4">
    <w:name w:val="ListLabel 4"/>
    <w:rsid w:val="00266FE7"/>
    <w:rPr>
      <w:rFonts w:cs="Times New Roman"/>
      <w:color w:val="00000A"/>
    </w:rPr>
  </w:style>
  <w:style w:type="character" w:customStyle="1" w:styleId="ListLabel5">
    <w:name w:val="ListLabel 5"/>
    <w:rsid w:val="00266FE7"/>
    <w:rPr>
      <w:rFonts w:cs="Courier New"/>
    </w:rPr>
  </w:style>
  <w:style w:type="character" w:customStyle="1" w:styleId="ListLabel6">
    <w:name w:val="ListLabel 6"/>
    <w:rsid w:val="00266FE7"/>
    <w:rPr>
      <w:rFonts w:cs="Times New Roman"/>
    </w:rPr>
  </w:style>
  <w:style w:type="character" w:customStyle="1" w:styleId="ListLabel7">
    <w:name w:val="ListLabel 7"/>
    <w:rsid w:val="00266FE7"/>
    <w:rPr>
      <w:rFonts w:cs="Wingdings"/>
    </w:rPr>
  </w:style>
  <w:style w:type="character" w:customStyle="1" w:styleId="ListLabel8">
    <w:name w:val="ListLabel 8"/>
    <w:rsid w:val="00266FE7"/>
    <w:rPr>
      <w:rFonts w:cs="Symbol"/>
    </w:rPr>
  </w:style>
  <w:style w:type="character" w:customStyle="1" w:styleId="ListLabel9">
    <w:name w:val="ListLabel 9"/>
    <w:rsid w:val="00266FE7"/>
    <w:rPr>
      <w:rFonts w:cs="Courier New"/>
    </w:rPr>
  </w:style>
  <w:style w:type="character" w:customStyle="1" w:styleId="Enlacedelndice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customStyle="1" w:styleId="Pie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66FE7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  <w:style w:type="character" w:customStyle="1" w:styleId="Ttulo1Car1">
    <w:name w:val="Título 1 Car1"/>
    <w:basedOn w:val="Fuentedeprrafopredeter"/>
    <w:link w:val="Ttulo1"/>
    <w:rsid w:val="00502BA9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1">
    <w:name w:val="Título 2 Car1"/>
    <w:basedOn w:val="Fuentedeprrafopredeter"/>
    <w:link w:val="Ttulo2"/>
    <w:rsid w:val="00502BA9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1">
    <w:name w:val="Título 3 Car1"/>
    <w:basedOn w:val="Fuentedeprrafopredeter"/>
    <w:link w:val="Ttulo3"/>
    <w:rsid w:val="00502BA9"/>
    <w:rPr>
      <w:rFonts w:ascii="Arial" w:hAnsi="Arial" w:cs="Arial"/>
      <w:b/>
      <w:bCs/>
      <w:sz w:val="26"/>
      <w:szCs w:val="26"/>
    </w:rPr>
  </w:style>
  <w:style w:type="character" w:customStyle="1" w:styleId="Ttulo4Car1">
    <w:name w:val="Título 4 Car1"/>
    <w:basedOn w:val="Fuentedeprrafopredeter"/>
    <w:link w:val="Ttulo4"/>
    <w:rsid w:val="00502BA9"/>
    <w:rPr>
      <w:rFonts w:ascii="Calibri" w:hAnsi="Calibri"/>
      <w:b/>
      <w:bCs/>
      <w:sz w:val="28"/>
      <w:szCs w:val="28"/>
    </w:rPr>
  </w:style>
  <w:style w:type="character" w:customStyle="1" w:styleId="Ttulo5Car1">
    <w:name w:val="Título 5 Car1"/>
    <w:basedOn w:val="Fuentedeprrafopredeter"/>
    <w:link w:val="Ttulo5"/>
    <w:rsid w:val="00502BA9"/>
    <w:rPr>
      <w:rFonts w:ascii="Calibri" w:hAnsi="Calibri"/>
      <w:b/>
      <w:bCs/>
      <w:i/>
      <w:iCs/>
      <w:sz w:val="26"/>
      <w:szCs w:val="26"/>
    </w:rPr>
  </w:style>
  <w:style w:type="character" w:customStyle="1" w:styleId="Ttulo6Car1">
    <w:name w:val="Título 6 Car1"/>
    <w:basedOn w:val="Fuentedeprrafopredeter"/>
    <w:link w:val="Ttulo6"/>
    <w:rsid w:val="00502BA9"/>
    <w:rPr>
      <w:rFonts w:ascii="Calibri" w:hAnsi="Calibri"/>
      <w:b/>
      <w:bCs/>
    </w:rPr>
  </w:style>
  <w:style w:type="character" w:customStyle="1" w:styleId="Ttulo7Car1">
    <w:name w:val="Título 7 Car1"/>
    <w:basedOn w:val="Fuentedeprrafopredeter"/>
    <w:link w:val="Ttulo7"/>
    <w:rsid w:val="00502BA9"/>
    <w:rPr>
      <w:rFonts w:ascii="Calibri" w:hAnsi="Calibri"/>
      <w:sz w:val="24"/>
      <w:szCs w:val="24"/>
    </w:rPr>
  </w:style>
  <w:style w:type="character" w:customStyle="1" w:styleId="Ttulo8Car1">
    <w:name w:val="Título 8 Car1"/>
    <w:basedOn w:val="Fuentedeprrafopredeter"/>
    <w:link w:val="Ttulo8"/>
    <w:rsid w:val="00502BA9"/>
    <w:rPr>
      <w:rFonts w:ascii="Calibri" w:hAnsi="Calibri"/>
      <w:i/>
      <w:iCs/>
      <w:sz w:val="24"/>
      <w:szCs w:val="24"/>
    </w:rPr>
  </w:style>
  <w:style w:type="character" w:customStyle="1" w:styleId="Ttulo9Car1">
    <w:name w:val="Título 9 Car1"/>
    <w:basedOn w:val="Fuentedeprrafopredeter"/>
    <w:link w:val="Ttulo9"/>
    <w:rsid w:val="00502BA9"/>
    <w:rPr>
      <w:rFonts w:ascii="Cambria" w:hAnsi="Cambria"/>
    </w:rPr>
  </w:style>
  <w:style w:type="character" w:styleId="Hipervnculo">
    <w:name w:val="Hyperlink"/>
    <w:basedOn w:val="Fuentedeprrafopredeter"/>
    <w:uiPriority w:val="99"/>
    <w:locked/>
    <w:rsid w:val="00502BA9"/>
    <w:rPr>
      <w:rFonts w:cs="Times New Roman"/>
      <w:color w:val="0000FF"/>
      <w:u w:val="single"/>
    </w:rPr>
  </w:style>
  <w:style w:type="table" w:styleId="Tablanormal1">
    <w:name w:val="Plain Table 1"/>
    <w:basedOn w:val="Tablanormal"/>
    <w:uiPriority w:val="41"/>
    <w:rsid w:val="00A77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Estilo1">
    <w:name w:val="Estilo1"/>
    <w:uiPriority w:val="99"/>
    <w:rsid w:val="004865ED"/>
    <w:pPr>
      <w:numPr>
        <w:numId w:val="3"/>
      </w:numPr>
    </w:pPr>
  </w:style>
  <w:style w:type="paragraph" w:customStyle="1" w:styleId="Default">
    <w:name w:val="Default"/>
    <w:rsid w:val="00331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0EDC7-5898-47AB-8982-F6B46D9AF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B23ED-98C6-4FEE-8C4B-2D2DD3F0025A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f41be6ae-1188-445c-b2dd-ff87889f6ae9"/>
    <ds:schemaRef ds:uri="http://www.w3.org/XML/1998/namespace"/>
    <ds:schemaRef ds:uri="http://schemas.openxmlformats.org/package/2006/metadata/core-properties"/>
    <ds:schemaRef ds:uri="38769153-1be2-477a-8058-1388383a213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53B42C-5066-47B0-9F70-B7DEA84DD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38769153-1be2-477a-8058-1388383a2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1968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juan camilo lotero gonzales</cp:lastModifiedBy>
  <cp:revision>2</cp:revision>
  <cp:lastPrinted>2023-10-14T08:08:00Z</cp:lastPrinted>
  <dcterms:created xsi:type="dcterms:W3CDTF">2023-10-27T15:52:00Z</dcterms:created>
  <dcterms:modified xsi:type="dcterms:W3CDTF">2023-10-27T15:52:00Z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