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A7751E" w:rsidRPr="00B175F6" w:rsidRDefault="00A7751E" w:rsidP="00A7751E">
      <w:pPr>
        <w:jc w:val="center"/>
        <w:rPr>
          <w:rFonts w:ascii="Cambria" w:hAnsi="Cambria"/>
          <w:b/>
          <w:color w:val="FF0000"/>
          <w:sz w:val="48"/>
          <w:szCs w:val="48"/>
        </w:rPr>
      </w:pPr>
      <w:r w:rsidRPr="00B175F6">
        <w:rPr>
          <w:rFonts w:ascii="Cambria" w:hAnsi="Cambria"/>
          <w:b/>
          <w:sz w:val="48"/>
          <w:szCs w:val="48"/>
        </w:rPr>
        <w:t>Programación didáctica del módulo: Diseño de Interfaces Web</w:t>
      </w:r>
    </w:p>
    <w:p w:rsidR="00A7751E" w:rsidRPr="00B175F6" w:rsidRDefault="00A7751E" w:rsidP="00A7751E">
      <w:pPr>
        <w:jc w:val="center"/>
        <w:rPr>
          <w:rFonts w:ascii="Cambria" w:hAnsi="Cambria"/>
          <w:b/>
          <w:color w:val="FF0000"/>
          <w:sz w:val="48"/>
          <w:szCs w:val="48"/>
        </w:rPr>
      </w:pPr>
    </w:p>
    <w:p w:rsidR="00A7751E" w:rsidRPr="00B175F6" w:rsidRDefault="00A7751E" w:rsidP="00A7751E">
      <w:pPr>
        <w:jc w:val="center"/>
        <w:rPr>
          <w:rFonts w:ascii="Cambria" w:hAnsi="Cambria"/>
          <w:b/>
          <w:color w:val="auto"/>
          <w:sz w:val="48"/>
          <w:szCs w:val="48"/>
        </w:rPr>
      </w:pPr>
      <w:r w:rsidRPr="00B175F6">
        <w:rPr>
          <w:rFonts w:ascii="Cambria" w:hAnsi="Cambria"/>
          <w:b/>
          <w:color w:val="auto"/>
          <w:sz w:val="48"/>
          <w:szCs w:val="48"/>
        </w:rPr>
        <w:t>Ciclo formativo: 2º DAW</w:t>
      </w:r>
    </w:p>
    <w:p w:rsidR="00A7751E" w:rsidRPr="00B175F6" w:rsidRDefault="00A7751E" w:rsidP="00A7751E">
      <w:pPr>
        <w:jc w:val="center"/>
        <w:rPr>
          <w:rFonts w:ascii="Cambria" w:hAnsi="Cambria"/>
          <w:b/>
          <w:color w:val="auto"/>
          <w:sz w:val="48"/>
          <w:szCs w:val="48"/>
        </w:rPr>
      </w:pPr>
    </w:p>
    <w:p w:rsidR="00A7751E" w:rsidRPr="00B175F6" w:rsidRDefault="00171583" w:rsidP="00A7751E">
      <w:pPr>
        <w:jc w:val="center"/>
        <w:rPr>
          <w:rFonts w:ascii="Cambria" w:hAnsi="Cambria"/>
          <w:b/>
          <w:color w:val="auto"/>
          <w:sz w:val="48"/>
          <w:szCs w:val="48"/>
        </w:rPr>
      </w:pPr>
      <w:r>
        <w:rPr>
          <w:rFonts w:ascii="Cambria" w:hAnsi="Cambria"/>
          <w:b/>
          <w:color w:val="auto"/>
          <w:sz w:val="48"/>
          <w:szCs w:val="48"/>
        </w:rPr>
        <w:t>Curso: 2023/2024</w:t>
      </w:r>
    </w:p>
    <w:p w:rsidR="00A7751E" w:rsidRPr="00B175F6" w:rsidRDefault="00A7751E" w:rsidP="00A7751E">
      <w:pPr>
        <w:jc w:val="center"/>
        <w:rPr>
          <w:rFonts w:ascii="Cambria" w:hAnsi="Cambria"/>
          <w:b/>
          <w:sz w:val="48"/>
          <w:szCs w:val="48"/>
        </w:rPr>
      </w:pPr>
    </w:p>
    <w:p w:rsidR="00A7751E" w:rsidRPr="00B175F6" w:rsidRDefault="00DE557F" w:rsidP="00A7751E">
      <w:pPr>
        <w:jc w:val="center"/>
        <w:rPr>
          <w:rFonts w:ascii="Cambria" w:hAnsi="Cambria"/>
          <w:b/>
          <w:sz w:val="48"/>
          <w:szCs w:val="48"/>
        </w:rPr>
      </w:pPr>
      <w:r>
        <w:rPr>
          <w:rFonts w:ascii="Cambria" w:hAnsi="Cambria"/>
          <w:b/>
          <w:color w:val="auto"/>
          <w:sz w:val="48"/>
          <w:szCs w:val="48"/>
        </w:rPr>
        <w:t>Profesor</w:t>
      </w:r>
      <w:bookmarkStart w:id="0" w:name="_GoBack"/>
      <w:bookmarkEnd w:id="0"/>
      <w:r w:rsidR="00A7751E" w:rsidRPr="00B175F6">
        <w:rPr>
          <w:rFonts w:ascii="Cambria" w:hAnsi="Cambria"/>
          <w:b/>
          <w:color w:val="auto"/>
          <w:sz w:val="48"/>
          <w:szCs w:val="48"/>
        </w:rPr>
        <w:t xml:space="preserve">: </w:t>
      </w:r>
      <w:r w:rsidR="00171583">
        <w:rPr>
          <w:rFonts w:ascii="Cambria" w:hAnsi="Cambria"/>
          <w:b/>
          <w:color w:val="auto"/>
          <w:sz w:val="48"/>
          <w:szCs w:val="48"/>
        </w:rPr>
        <w:t>Francisco Javier Soriano Guijarro</w:t>
      </w:r>
      <w:r w:rsidR="00A7751E" w:rsidRPr="00B175F6">
        <w:rPr>
          <w:rFonts w:ascii="Cambria" w:hAnsi="Cambria"/>
          <w:b/>
          <w:color w:val="auto"/>
          <w:sz w:val="48"/>
          <w:szCs w:val="48"/>
        </w:rPr>
        <w:t xml:space="preserve"> </w:t>
      </w:r>
    </w:p>
    <w:p w:rsidR="00266FE7" w:rsidRDefault="001735C2" w:rsidP="001735C2">
      <w:pPr>
        <w:pageBreakBefore/>
        <w:pBdr>
          <w:bottom w:val="single" w:sz="4" w:space="1" w:color="auto"/>
        </w:pBdr>
        <w:spacing w:after="120" w:line="240" w:lineRule="auto"/>
        <w:jc w:val="center"/>
        <w:rPr>
          <w:rStyle w:val="PuestoCar"/>
        </w:rPr>
      </w:pPr>
      <w:r>
        <w:rPr>
          <w:rFonts w:ascii="Cambria" w:hAnsi="Cambria" w:cs="Cambria"/>
          <w:b/>
          <w:sz w:val="32"/>
          <w:szCs w:val="32"/>
        </w:rPr>
        <w:lastRenderedPageBreak/>
        <w:t>Índice</w:t>
      </w:r>
    </w:p>
    <w:p w:rsidR="006D2DC0" w:rsidRDefault="00E65204">
      <w:pPr>
        <w:pStyle w:val="TDC2"/>
        <w:tabs>
          <w:tab w:val="left" w:pos="66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6D2DC0" w:rsidRPr="00D8350E">
        <w:rPr>
          <w:rFonts w:cs="Calibri"/>
          <w:noProof/>
        </w:rPr>
        <w:t>1.</w:t>
      </w:r>
      <w:r w:rsidR="006D2DC0">
        <w:rPr>
          <w:rFonts w:asciiTheme="minorHAnsi" w:eastAsiaTheme="minorEastAsia" w:hAnsiTheme="minorHAnsi" w:cstheme="minorBidi"/>
          <w:noProof/>
          <w:color w:val="auto"/>
          <w:sz w:val="22"/>
          <w:szCs w:val="22"/>
        </w:rPr>
        <w:tab/>
      </w:r>
      <w:r w:rsidR="006D2DC0" w:rsidRPr="00D8350E">
        <w:rPr>
          <w:rFonts w:cs="Calibri"/>
          <w:noProof/>
        </w:rPr>
        <w:t>Criterios de evaluación</w:t>
      </w:r>
      <w:r w:rsidR="006D2DC0">
        <w:rPr>
          <w:noProof/>
        </w:rPr>
        <w:tab/>
      </w:r>
      <w:r w:rsidR="006D2DC0">
        <w:rPr>
          <w:noProof/>
        </w:rPr>
        <w:fldChar w:fldCharType="begin"/>
      </w:r>
      <w:r w:rsidR="006D2DC0">
        <w:rPr>
          <w:noProof/>
        </w:rPr>
        <w:instrText xml:space="preserve"> PAGEREF _Toc148169913 \h </w:instrText>
      </w:r>
      <w:r w:rsidR="006D2DC0">
        <w:rPr>
          <w:noProof/>
        </w:rPr>
      </w:r>
      <w:r w:rsidR="006D2DC0">
        <w:rPr>
          <w:noProof/>
        </w:rPr>
        <w:fldChar w:fldCharType="separate"/>
      </w:r>
      <w:r w:rsidR="002134FD">
        <w:rPr>
          <w:noProof/>
        </w:rPr>
        <w:t>3</w:t>
      </w:r>
      <w:r w:rsidR="006D2DC0">
        <w:rPr>
          <w:noProof/>
        </w:rPr>
        <w:fldChar w:fldCharType="end"/>
      </w:r>
    </w:p>
    <w:p w:rsidR="006D2DC0" w:rsidRDefault="006D2DC0">
      <w:pPr>
        <w:pStyle w:val="TDC2"/>
        <w:tabs>
          <w:tab w:val="left" w:pos="660"/>
          <w:tab w:val="right" w:leader="dot" w:pos="8494"/>
        </w:tabs>
        <w:rPr>
          <w:rFonts w:asciiTheme="minorHAnsi" w:eastAsiaTheme="minorEastAsia" w:hAnsiTheme="minorHAnsi" w:cstheme="minorBidi"/>
          <w:noProof/>
          <w:color w:val="auto"/>
          <w:sz w:val="22"/>
          <w:szCs w:val="22"/>
        </w:rPr>
      </w:pPr>
      <w:r w:rsidRPr="00D8350E">
        <w:rPr>
          <w:rFonts w:cs="Calibri"/>
          <w:noProof/>
        </w:rPr>
        <w:t>2.</w:t>
      </w:r>
      <w:r>
        <w:rPr>
          <w:rFonts w:asciiTheme="minorHAnsi" w:eastAsiaTheme="minorEastAsia" w:hAnsiTheme="minorHAnsi" w:cstheme="minorBidi"/>
          <w:noProof/>
          <w:color w:val="auto"/>
          <w:sz w:val="22"/>
          <w:szCs w:val="22"/>
        </w:rPr>
        <w:tab/>
      </w:r>
      <w:r w:rsidRPr="00D8350E">
        <w:rPr>
          <w:rFonts w:cs="Calibri"/>
          <w:noProof/>
        </w:rPr>
        <w:t>Criterios de calificación</w:t>
      </w:r>
      <w:r>
        <w:rPr>
          <w:noProof/>
        </w:rPr>
        <w:tab/>
      </w:r>
      <w:r>
        <w:rPr>
          <w:noProof/>
        </w:rPr>
        <w:fldChar w:fldCharType="begin"/>
      </w:r>
      <w:r>
        <w:rPr>
          <w:noProof/>
        </w:rPr>
        <w:instrText xml:space="preserve"> PAGEREF _Toc148169914 \h </w:instrText>
      </w:r>
      <w:r>
        <w:rPr>
          <w:noProof/>
        </w:rPr>
      </w:r>
      <w:r>
        <w:rPr>
          <w:noProof/>
        </w:rPr>
        <w:fldChar w:fldCharType="separate"/>
      </w:r>
      <w:r w:rsidR="002134FD">
        <w:rPr>
          <w:noProof/>
        </w:rPr>
        <w:t>6</w:t>
      </w:r>
      <w:r>
        <w:rPr>
          <w:noProof/>
        </w:rPr>
        <w:fldChar w:fldCharType="end"/>
      </w:r>
    </w:p>
    <w:p w:rsidR="006D2DC0" w:rsidRDefault="006D2DC0">
      <w:pPr>
        <w:pStyle w:val="TDC2"/>
        <w:tabs>
          <w:tab w:val="left" w:pos="660"/>
          <w:tab w:val="right" w:leader="dot" w:pos="8494"/>
        </w:tabs>
        <w:rPr>
          <w:rFonts w:asciiTheme="minorHAnsi" w:eastAsiaTheme="minorEastAsia" w:hAnsiTheme="minorHAnsi" w:cstheme="minorBidi"/>
          <w:noProof/>
          <w:color w:val="auto"/>
          <w:sz w:val="22"/>
          <w:szCs w:val="22"/>
        </w:rPr>
      </w:pPr>
      <w:r w:rsidRPr="00D8350E">
        <w:rPr>
          <w:rFonts w:cs="Calibri"/>
          <w:noProof/>
        </w:rPr>
        <w:t>3.</w:t>
      </w:r>
      <w:r>
        <w:rPr>
          <w:rFonts w:asciiTheme="minorHAnsi" w:eastAsiaTheme="minorEastAsia" w:hAnsiTheme="minorHAnsi" w:cstheme="minorBidi"/>
          <w:noProof/>
          <w:color w:val="auto"/>
          <w:sz w:val="22"/>
          <w:szCs w:val="22"/>
        </w:rPr>
        <w:tab/>
      </w:r>
      <w:r w:rsidRPr="00D8350E">
        <w:rPr>
          <w:rFonts w:cs="Calibri"/>
          <w:noProof/>
        </w:rPr>
        <w:t>Recuperación</w:t>
      </w:r>
      <w:r>
        <w:rPr>
          <w:noProof/>
        </w:rPr>
        <w:tab/>
      </w:r>
      <w:r>
        <w:rPr>
          <w:noProof/>
        </w:rPr>
        <w:fldChar w:fldCharType="begin"/>
      </w:r>
      <w:r>
        <w:rPr>
          <w:noProof/>
        </w:rPr>
        <w:instrText xml:space="preserve"> PAGEREF _Toc148169915 \h </w:instrText>
      </w:r>
      <w:r>
        <w:rPr>
          <w:noProof/>
        </w:rPr>
      </w:r>
      <w:r>
        <w:rPr>
          <w:noProof/>
        </w:rPr>
        <w:fldChar w:fldCharType="separate"/>
      </w:r>
      <w:r w:rsidR="002134FD">
        <w:rPr>
          <w:noProof/>
        </w:rPr>
        <w:t>8</w:t>
      </w:r>
      <w:r>
        <w:rPr>
          <w:noProof/>
        </w:rPr>
        <w:fldChar w:fldCharType="end"/>
      </w:r>
    </w:p>
    <w:p w:rsidR="00266FE7" w:rsidRDefault="00E65204">
      <w:pPr>
        <w:pStyle w:val="ndice1"/>
        <w:tabs>
          <w:tab w:val="right" w:leader="dot" w:pos="8504"/>
        </w:tabs>
        <w:rPr>
          <w:rStyle w:val="Enlacedelndice"/>
        </w:rPr>
      </w:pPr>
      <w:r>
        <w:fldChar w:fldCharType="end"/>
      </w:r>
    </w:p>
    <w:p w:rsidR="00266FE7" w:rsidRDefault="00C14B84">
      <w:pPr>
        <w:pStyle w:val="ndice1"/>
        <w:tabs>
          <w:tab w:val="right" w:leader="dot" w:pos="8504"/>
        </w:tabs>
      </w:pPr>
      <w:hyperlink w:anchor="__RefHeading__1755_52140663"/>
    </w:p>
    <w:p w:rsidR="00266FE7" w:rsidRDefault="00C14B84">
      <w:hyperlink w:anchor="_Toc523819751"/>
    </w:p>
    <w:p w:rsidR="00266FE7" w:rsidRDefault="00266FE7"/>
    <w:p w:rsidR="00502BA9" w:rsidRPr="003769D4" w:rsidRDefault="00502BA9" w:rsidP="00502BA9">
      <w:pPr>
        <w:pStyle w:val="Ttulo1"/>
        <w:numPr>
          <w:ilvl w:val="0"/>
          <w:numId w:val="0"/>
        </w:numPr>
        <w:rPr>
          <w:rFonts w:cs="Calibri"/>
        </w:rPr>
      </w:pPr>
      <w:bookmarkStart w:id="1" w:name="_Toc523819751"/>
      <w:bookmarkStart w:id="2" w:name="_Toc523819768"/>
      <w:bookmarkEnd w:id="1"/>
      <w:bookmarkEnd w:id="2"/>
    </w:p>
    <w:p w:rsidR="00502BA9" w:rsidRPr="009E24F0" w:rsidRDefault="00502BA9" w:rsidP="00502BA9">
      <w:pPr>
        <w:pStyle w:val="Ttulo2"/>
        <w:numPr>
          <w:ilvl w:val="0"/>
          <w:numId w:val="46"/>
        </w:numPr>
        <w:rPr>
          <w:rFonts w:ascii="Calibri" w:hAnsi="Calibri" w:cs="Calibri"/>
        </w:rPr>
      </w:pPr>
      <w:r>
        <w:rPr>
          <w:rFonts w:ascii="Calibri" w:hAnsi="Calibri" w:cs="Calibri"/>
        </w:rPr>
        <w:br w:type="page"/>
      </w:r>
      <w:bookmarkStart w:id="3" w:name="_Toc22722999"/>
      <w:bookmarkStart w:id="4" w:name="_Toc148169913"/>
      <w:r w:rsidRPr="003769D4">
        <w:rPr>
          <w:rFonts w:ascii="Calibri" w:hAnsi="Calibri" w:cs="Calibri"/>
        </w:rPr>
        <w:lastRenderedPageBreak/>
        <w:t>Criterios de evaluación</w:t>
      </w:r>
      <w:bookmarkEnd w:id="3"/>
      <w:bookmarkEnd w:id="4"/>
    </w:p>
    <w:p w:rsidR="00A7751E" w:rsidRDefault="00A7751E" w:rsidP="00A7751E">
      <w:r>
        <w:t>Los criterios de evaluación, agrupados por resultados del aprendizaje, son los siguientes:</w:t>
      </w:r>
    </w:p>
    <w:p w:rsidR="00A7751E" w:rsidRDefault="00A7751E" w:rsidP="00A7751E"/>
    <w:p w:rsidR="00A7751E" w:rsidRDefault="00A7751E" w:rsidP="00A7751E">
      <w:r>
        <w:t>1. Planifica la creación de una interfaz web valorando y aplicando especificaciones de diseño.</w:t>
      </w:r>
    </w:p>
    <w:p w:rsidR="00A7751E" w:rsidRDefault="00A7751E" w:rsidP="00A7751E">
      <w:r>
        <w:t>Criterios de evaluación:</w:t>
      </w:r>
    </w:p>
    <w:p w:rsidR="00A7751E" w:rsidRDefault="00A7751E" w:rsidP="00A7751E">
      <w:r>
        <w:t>a) Se ha reconocido la importancia de la comunicación visual y sus principios básicos.</w:t>
      </w:r>
    </w:p>
    <w:p w:rsidR="00A7751E" w:rsidRDefault="00A7751E" w:rsidP="00A7751E">
      <w:r>
        <w:t>b) Se han analizado y seleccionado los colores y tipografías adecuados para su visualización en pantalla.</w:t>
      </w:r>
    </w:p>
    <w:p w:rsidR="00A7751E" w:rsidRDefault="00A7751E" w:rsidP="00A7751E">
      <w:r>
        <w:t>c) Se han analizado alternativas para la presentación de la información en documentos Web.</w:t>
      </w:r>
    </w:p>
    <w:p w:rsidR="00A7751E" w:rsidRDefault="00A7751E" w:rsidP="00A7751E">
      <w:r>
        <w:t>d) Se ha valorado la importancia de definir y aplicar la guía de estilo en el desarrollo de una aplicación Web.</w:t>
      </w:r>
    </w:p>
    <w:p w:rsidR="00A7751E" w:rsidRDefault="00A7751E" w:rsidP="00A7751E">
      <w:r>
        <w:t>e) Se han utilizado y valorado distintas aplicaciones para el diseño de documentos Web.</w:t>
      </w:r>
    </w:p>
    <w:p w:rsidR="00A7751E" w:rsidRDefault="00A7751E" w:rsidP="00A7751E">
      <w:r>
        <w:t>f) Se han utilizado marcos, tablas y capas para presentar la información de manera ordenada.</w:t>
      </w:r>
    </w:p>
    <w:p w:rsidR="00A7751E" w:rsidRDefault="00A7751E" w:rsidP="00A7751E">
      <w:r>
        <w:t>g) Se han creado y utilizado plantillas de diseño.</w:t>
      </w:r>
    </w:p>
    <w:p w:rsidR="00A7751E" w:rsidRDefault="00A7751E" w:rsidP="00A7751E"/>
    <w:p w:rsidR="00A7751E" w:rsidRDefault="00A7751E" w:rsidP="00A7751E">
      <w:r>
        <w:t>2. Crea interfaces Web homogéneos definiendo y aplicando estilos.</w:t>
      </w:r>
    </w:p>
    <w:p w:rsidR="00A7751E" w:rsidRDefault="00A7751E" w:rsidP="00A7751E">
      <w:r>
        <w:t>Criterios de evaluación:</w:t>
      </w:r>
    </w:p>
    <w:p w:rsidR="00A7751E" w:rsidRDefault="00A7751E" w:rsidP="00A7751E">
      <w:r>
        <w:t>a) Se han reconocido las posibilidades de modificar las etiquetas HTML.</w:t>
      </w:r>
    </w:p>
    <w:p w:rsidR="00A7751E" w:rsidRDefault="00A7751E" w:rsidP="00A7751E">
      <w:r>
        <w:t>b) Se han definido estilos de forma directa.</w:t>
      </w:r>
    </w:p>
    <w:p w:rsidR="00A7751E" w:rsidRDefault="00A7751E" w:rsidP="00A7751E">
      <w:r>
        <w:t>c) Se han definido y asociado estilos globales en hojas externas.</w:t>
      </w:r>
    </w:p>
    <w:p w:rsidR="00A7751E" w:rsidRDefault="00A7751E" w:rsidP="00A7751E">
      <w:r>
        <w:t>d) Se han definido hojas de estilos alternativas.</w:t>
      </w:r>
    </w:p>
    <w:p w:rsidR="00A7751E" w:rsidRDefault="00A7751E" w:rsidP="00A7751E">
      <w:r>
        <w:t>e) Se han redefinido estilos.</w:t>
      </w:r>
    </w:p>
    <w:p w:rsidR="00A7751E" w:rsidRDefault="00A7751E" w:rsidP="00A7751E">
      <w:r>
        <w:t>f) Se han identificado las distintas propiedades de cada elemento.</w:t>
      </w:r>
    </w:p>
    <w:p w:rsidR="00A7751E" w:rsidRDefault="00A7751E" w:rsidP="00A7751E">
      <w:r>
        <w:lastRenderedPageBreak/>
        <w:t>g) Se han creado clases de estilos.</w:t>
      </w:r>
    </w:p>
    <w:p w:rsidR="00A7751E" w:rsidRDefault="00A7751E" w:rsidP="00A7751E">
      <w:r>
        <w:t>h) Se han utilizado herramientas de validación de hojas de estilos.</w:t>
      </w:r>
    </w:p>
    <w:p w:rsidR="00A7751E" w:rsidRDefault="00A7751E" w:rsidP="00A7751E">
      <w:r>
        <w:t>i) Se ha utilizado y actualizado la guía de estilo.</w:t>
      </w:r>
    </w:p>
    <w:p w:rsidR="00A7751E" w:rsidRDefault="00A7751E" w:rsidP="00A7751E"/>
    <w:p w:rsidR="00A7751E" w:rsidRDefault="00A7751E" w:rsidP="00A7751E">
      <w:r>
        <w:t>3. Prepara archivos multimedia para la Web, analizando sus características y manejando herramientas específicas.</w:t>
      </w:r>
    </w:p>
    <w:p w:rsidR="00A7751E" w:rsidRDefault="00A7751E" w:rsidP="00A7751E">
      <w:r>
        <w:t>Criterios de evaluación:</w:t>
      </w:r>
    </w:p>
    <w:p w:rsidR="00A7751E" w:rsidRDefault="00A7751E" w:rsidP="00A7751E">
      <w:r>
        <w:t>a) Se han reconocido las implicaciones de las licencias y los derechos de autor en el uso de material multimedia.</w:t>
      </w:r>
    </w:p>
    <w:p w:rsidR="00A7751E" w:rsidRDefault="00A7751E" w:rsidP="00A7751E">
      <w:r>
        <w:t>b) Se han identificado los formatos de imagen, audio y vídeo a utilizar.</w:t>
      </w:r>
    </w:p>
    <w:p w:rsidR="00A7751E" w:rsidRDefault="00A7751E" w:rsidP="00A7751E">
      <w:r>
        <w:t>c) Se han analizado las herramientas disponibles para generar contenido multimedia.</w:t>
      </w:r>
    </w:p>
    <w:p w:rsidR="00A7751E" w:rsidRDefault="00A7751E" w:rsidP="00A7751E">
      <w:r>
        <w:t>d) Se han empleado herramientas para el tratamiento digital de la imagen.</w:t>
      </w:r>
    </w:p>
    <w:p w:rsidR="00A7751E" w:rsidRDefault="00A7751E" w:rsidP="00A7751E">
      <w:r>
        <w:t>e) Se han utilizado herramientas para manipular audio y vídeo.</w:t>
      </w:r>
    </w:p>
    <w:p w:rsidR="00A7751E" w:rsidRDefault="00A7751E" w:rsidP="00A7751E">
      <w:r>
        <w:t>f) Se han realizado animaciones a partir de imágenes fijas.</w:t>
      </w:r>
    </w:p>
    <w:p w:rsidR="00A7751E" w:rsidRDefault="00A7751E" w:rsidP="00A7751E">
      <w:r>
        <w:t>g) Se han importado y exportado imágenes, audio y vídeo en diversos formatos según su finalidad.</w:t>
      </w:r>
    </w:p>
    <w:p w:rsidR="00A7751E" w:rsidRDefault="00A7751E" w:rsidP="00A7751E">
      <w:r>
        <w:t>h) Se ha aplicado la guía de estilo.</w:t>
      </w:r>
    </w:p>
    <w:p w:rsidR="00A7751E" w:rsidRDefault="00A7751E" w:rsidP="00A7751E"/>
    <w:p w:rsidR="00A7751E" w:rsidRDefault="00A7751E" w:rsidP="00A7751E">
      <w:r>
        <w:t>4. Integra contenido multimedia en documentos Web valorando su aportación y seleccionando adecuadamente los elementos interactivos.</w:t>
      </w:r>
    </w:p>
    <w:p w:rsidR="00A7751E" w:rsidRDefault="00A7751E" w:rsidP="00A7751E">
      <w:r>
        <w:t>Criterios de evaluación:</w:t>
      </w:r>
    </w:p>
    <w:p w:rsidR="00A7751E" w:rsidRDefault="00A7751E" w:rsidP="00A7751E">
      <w:r>
        <w:t>a) Se han reconocido y analizado las tecnologías relacionadas con la inclusión de contenido multimedia e interactivo.</w:t>
      </w:r>
    </w:p>
    <w:p w:rsidR="00A7751E" w:rsidRDefault="00A7751E" w:rsidP="00A7751E">
      <w:r>
        <w:t>b) Se han identificado las necesidades específicas de configuración de los navegadores Web para soportar contenido</w:t>
      </w:r>
    </w:p>
    <w:p w:rsidR="00A7751E" w:rsidRDefault="00A7751E" w:rsidP="00A7751E">
      <w:r>
        <w:t>multimedia e interactivo.</w:t>
      </w:r>
    </w:p>
    <w:p w:rsidR="00A7751E" w:rsidRDefault="00A7751E" w:rsidP="00A7751E">
      <w:r>
        <w:t>c) Se han utilizado herramientas gráficas para el desarrollo de contenido multimedia interactivo.</w:t>
      </w:r>
    </w:p>
    <w:p w:rsidR="00A7751E" w:rsidRDefault="00A7751E" w:rsidP="00A7751E">
      <w:r>
        <w:lastRenderedPageBreak/>
        <w:t>d) Se ha analizado el código generado por las herramientas de desarrollo de contenido interactivo.</w:t>
      </w:r>
    </w:p>
    <w:p w:rsidR="00A7751E" w:rsidRDefault="00A7751E" w:rsidP="00A7751E">
      <w:r>
        <w:t>e) Se han agregado elementos multimedia a documentos Web.</w:t>
      </w:r>
    </w:p>
    <w:p w:rsidR="00A7751E" w:rsidRDefault="00A7751E" w:rsidP="00A7751E">
      <w:r>
        <w:t>f) Se ha añadido interactividad a elementos de un documento Web.</w:t>
      </w:r>
    </w:p>
    <w:p w:rsidR="00A7751E" w:rsidRDefault="00A7751E" w:rsidP="00A7751E">
      <w:r>
        <w:t>g) Se ha verificado el funcionamiento de los elementos multimedia e interactivos en distintos navegadores.</w:t>
      </w:r>
    </w:p>
    <w:p w:rsidR="00A7751E" w:rsidRDefault="00A7751E" w:rsidP="00A7751E"/>
    <w:p w:rsidR="00A7751E" w:rsidRDefault="00A7751E" w:rsidP="00A7751E">
      <w:r>
        <w:t>5. Desarrolla interfaces Web accesibles, analizando las pautas establecidas y aplicando técnicas de verificación.</w:t>
      </w:r>
    </w:p>
    <w:p w:rsidR="00A7751E" w:rsidRDefault="00A7751E" w:rsidP="00A7751E">
      <w:r>
        <w:t>Criterios de evaluación:</w:t>
      </w:r>
    </w:p>
    <w:p w:rsidR="00A7751E" w:rsidRDefault="00A7751E" w:rsidP="00A7751E">
      <w:r>
        <w:t>a) Se ha reconocido la necesidad de diseñar webs accesibles.</w:t>
      </w:r>
    </w:p>
    <w:p w:rsidR="00A7751E" w:rsidRDefault="00A7751E" w:rsidP="00A7751E">
      <w:r>
        <w:t>b) Se ha analizado la accesibilidad de diferentes documentos Web.</w:t>
      </w:r>
    </w:p>
    <w:p w:rsidR="00A7751E" w:rsidRDefault="00A7751E" w:rsidP="00A7751E">
      <w:r>
        <w:t>c) Se han identificado las principales pautas de accesibilidad al contenido.</w:t>
      </w:r>
    </w:p>
    <w:p w:rsidR="00A7751E" w:rsidRDefault="00A7751E" w:rsidP="00A7751E">
      <w:r>
        <w:t>d) Se han analizado los posibles errores según los puntos de verificación de prioridad.</w:t>
      </w:r>
    </w:p>
    <w:p w:rsidR="00A7751E" w:rsidRDefault="00A7751E" w:rsidP="00A7751E">
      <w:r>
        <w:t>e) Se ha alcanzado el nivel de conformidad deseado.</w:t>
      </w:r>
    </w:p>
    <w:p w:rsidR="00A7751E" w:rsidRDefault="00A7751E" w:rsidP="00A7751E">
      <w:r>
        <w:t>f) Se han verificado los niveles alcanzados mediante el uso de test externos.</w:t>
      </w:r>
    </w:p>
    <w:p w:rsidR="00A7751E" w:rsidRDefault="00A7751E" w:rsidP="00A7751E">
      <w:r>
        <w:t>g) Se ha verificado la visualización del interfaz con diferentes navegadores y tecnologías.</w:t>
      </w:r>
    </w:p>
    <w:p w:rsidR="00A7751E" w:rsidRDefault="00A7751E" w:rsidP="00A7751E"/>
    <w:p w:rsidR="00A7751E" w:rsidRDefault="00A7751E" w:rsidP="00A7751E">
      <w:r>
        <w:t>6. Desarrolla interfaces Web amigables analizando y aplicando las pautas de usabilidad establecidas.</w:t>
      </w:r>
    </w:p>
    <w:p w:rsidR="00A7751E" w:rsidRDefault="00A7751E" w:rsidP="00A7751E">
      <w:r>
        <w:t>Criterios de evaluación:</w:t>
      </w:r>
    </w:p>
    <w:p w:rsidR="00A7751E" w:rsidRDefault="00A7751E" w:rsidP="00A7751E">
      <w:r>
        <w:t>a) Se ha analizado la usabilidad de diferentes documentos Web.</w:t>
      </w:r>
    </w:p>
    <w:p w:rsidR="00A7751E" w:rsidRDefault="00A7751E" w:rsidP="00A7751E">
      <w:r>
        <w:t>b) Se ha valorado la importancia del uso de estándares en la creación de documentos Web.</w:t>
      </w:r>
    </w:p>
    <w:p w:rsidR="00A7751E" w:rsidRDefault="00A7751E" w:rsidP="00A7751E">
      <w:r>
        <w:t>c) Se ha modificado el interfaz Web para adecuarlo al objetivo que persigue y a los usuarios a los que va dirigido.</w:t>
      </w:r>
    </w:p>
    <w:p w:rsidR="00A7751E" w:rsidRDefault="00A7751E" w:rsidP="00A7751E">
      <w:r>
        <w:lastRenderedPageBreak/>
        <w:t>d) Se ha verificado la facilidad de navegación de un documento Web mediante distintos periféricos.</w:t>
      </w:r>
    </w:p>
    <w:p w:rsidR="00A7751E" w:rsidRDefault="00A7751E" w:rsidP="00A7751E">
      <w:r>
        <w:t>e) Se han analizado diferentes técnicas para verificar la usabilidad de un documento Web.</w:t>
      </w:r>
    </w:p>
    <w:p w:rsidR="00A7751E" w:rsidRDefault="00A7751E" w:rsidP="00A7751E">
      <w:r>
        <w:t>f) Se ha verificado la usabilidad del interfaz Web creado en diferentes navegadores y tecnologías.</w:t>
      </w:r>
    </w:p>
    <w:p w:rsidR="00A7751E" w:rsidRDefault="00A7751E" w:rsidP="00A7751E"/>
    <w:p w:rsidR="00502BA9" w:rsidRPr="003D6315" w:rsidRDefault="00502BA9" w:rsidP="00A7751E"/>
    <w:p w:rsidR="00502BA9" w:rsidRDefault="00502BA9" w:rsidP="00502BA9">
      <w:pPr>
        <w:pStyle w:val="Ttulo2"/>
        <w:numPr>
          <w:ilvl w:val="0"/>
          <w:numId w:val="46"/>
        </w:numPr>
        <w:rPr>
          <w:rFonts w:ascii="Calibri" w:hAnsi="Calibri" w:cs="Calibri"/>
        </w:rPr>
      </w:pPr>
      <w:bookmarkStart w:id="5" w:name="_Toc22723000"/>
      <w:bookmarkStart w:id="6" w:name="_Toc148169914"/>
      <w:r w:rsidRPr="003769D4">
        <w:rPr>
          <w:rFonts w:ascii="Calibri" w:hAnsi="Calibri" w:cs="Calibri"/>
        </w:rPr>
        <w:t>Criterios de calificación</w:t>
      </w:r>
      <w:bookmarkStart w:id="7" w:name="_Toc22723001"/>
      <w:bookmarkEnd w:id="5"/>
      <w:bookmarkEnd w:id="6"/>
    </w:p>
    <w:p w:rsidR="00A7751E" w:rsidRPr="00B175F6" w:rsidRDefault="00A7751E" w:rsidP="00A7751E">
      <w:pPr>
        <w:rPr>
          <w:rFonts w:cs="Calibri"/>
          <w:b/>
          <w:bCs/>
        </w:rPr>
      </w:pPr>
      <w:r w:rsidRPr="00B175F6">
        <w:rPr>
          <w:rFonts w:cs="Calibri"/>
          <w:b/>
          <w:bCs/>
        </w:rPr>
        <w:t>Los criterios de calificación:</w:t>
      </w:r>
    </w:p>
    <w:p w:rsidR="00A7751E" w:rsidRPr="00B175F6" w:rsidRDefault="00A7751E" w:rsidP="00A7751E">
      <w:pPr>
        <w:ind w:firstLine="576"/>
        <w:rPr>
          <w:rFonts w:cs="Calibri"/>
        </w:rPr>
      </w:pPr>
      <w:r w:rsidRPr="00B175F6">
        <w:rPr>
          <w:rFonts w:cs="Calibri"/>
        </w:rPr>
        <w:t xml:space="preserve">Es requisito indispensable para la superación del módulo que el </w:t>
      </w:r>
      <w:r w:rsidR="00171583">
        <w:rPr>
          <w:rFonts w:cs="Calibri"/>
        </w:rPr>
        <w:t>alumnado</w:t>
      </w:r>
      <w:r w:rsidRPr="00B175F6">
        <w:rPr>
          <w:rFonts w:cs="Calibri"/>
        </w:rPr>
        <w:t xml:space="preserve"> supere cada uno de los resultados de aprendizaje del módulo de acuerdo a los criterios de calificación establecidos. Una vez superados todos los resultados de aprendizaje, la calificación final del módulo se obtendrá sumando la calificación obtenida en cada uno de los RRAA, de acuerdo con los porcentajes de ponderación. Del resultado se tomará la parte entera, redondeando por exceso la cifra si la parte decimal resultase ser igual o superior a 5.</w:t>
      </w:r>
    </w:p>
    <w:p w:rsidR="00A7751E" w:rsidRPr="00B175F6" w:rsidRDefault="00A7751E" w:rsidP="00A7751E">
      <w:pPr>
        <w:ind w:firstLine="576"/>
        <w:rPr>
          <w:rFonts w:cs="Calibri"/>
        </w:rPr>
      </w:pPr>
      <w:r w:rsidRPr="00B175F6">
        <w:rPr>
          <w:rFonts w:cs="Calibri"/>
        </w:rPr>
        <w:t>La calificación final del módulo, por lo tanto, se establecerá según los siguientes puntos:</w:t>
      </w:r>
    </w:p>
    <w:p w:rsidR="00A7751E" w:rsidRPr="00B175F6" w:rsidRDefault="00A7751E" w:rsidP="00A7751E">
      <w:pPr>
        <w:pStyle w:val="Prrafodelista"/>
        <w:numPr>
          <w:ilvl w:val="0"/>
          <w:numId w:val="48"/>
        </w:numPr>
        <w:suppressAutoHyphens w:val="0"/>
        <w:rPr>
          <w:rFonts w:cs="Calibri"/>
          <w:sz w:val="24"/>
        </w:rPr>
      </w:pPr>
      <w:r w:rsidRPr="00B175F6">
        <w:rPr>
          <w:rFonts w:cs="Calibri"/>
          <w:sz w:val="24"/>
        </w:rPr>
        <w:t>El rango de calificación será de 1 a 10 valor entero (</w:t>
      </w:r>
      <w:proofErr w:type="spellStart"/>
      <w:r w:rsidRPr="00B175F6">
        <w:rPr>
          <w:rFonts w:cs="Calibri"/>
          <w:sz w:val="24"/>
        </w:rPr>
        <w:t>Delphos</w:t>
      </w:r>
      <w:proofErr w:type="spellEnd"/>
      <w:r w:rsidRPr="00B175F6">
        <w:rPr>
          <w:rFonts w:cs="Calibri"/>
          <w:sz w:val="24"/>
        </w:rPr>
        <w:t>)</w:t>
      </w:r>
    </w:p>
    <w:p w:rsidR="00A7751E" w:rsidRPr="00B175F6" w:rsidRDefault="00A7751E" w:rsidP="00A7751E">
      <w:pPr>
        <w:pStyle w:val="Prrafodelista"/>
        <w:numPr>
          <w:ilvl w:val="0"/>
          <w:numId w:val="48"/>
        </w:numPr>
        <w:suppressAutoHyphens w:val="0"/>
        <w:rPr>
          <w:rFonts w:cs="Calibri"/>
          <w:sz w:val="24"/>
        </w:rPr>
      </w:pPr>
      <w:r w:rsidRPr="00B175F6">
        <w:rPr>
          <w:rFonts w:cs="Calibri"/>
          <w:sz w:val="24"/>
        </w:rPr>
        <w:t>El peso de las calificaciones de los RRAA se realizará mediante una media ponderada. (Véase Tabla siguiente)</w:t>
      </w:r>
    </w:p>
    <w:p w:rsidR="00A7751E" w:rsidRPr="00B175F6" w:rsidRDefault="00A7751E" w:rsidP="00A7751E">
      <w:pPr>
        <w:pStyle w:val="Prrafodelista"/>
        <w:numPr>
          <w:ilvl w:val="0"/>
          <w:numId w:val="48"/>
        </w:numPr>
        <w:suppressAutoHyphens w:val="0"/>
        <w:rPr>
          <w:rFonts w:cs="Calibri"/>
          <w:sz w:val="24"/>
        </w:rPr>
      </w:pPr>
      <w:r w:rsidRPr="00B175F6">
        <w:rPr>
          <w:rFonts w:cs="Calibri"/>
          <w:sz w:val="24"/>
        </w:rPr>
        <w:t>El valor mínimo en los RRAA para considerar que las capacidades profesionales han sido alcanzadas será de 5, para poder realizar la media.</w:t>
      </w:r>
    </w:p>
    <w:p w:rsidR="00A7751E" w:rsidRPr="00B175F6" w:rsidRDefault="00A7751E" w:rsidP="00A7751E"/>
    <w:p w:rsidR="00A7751E" w:rsidRPr="00B175F6" w:rsidRDefault="00A7751E" w:rsidP="00A7751E"/>
    <w:p w:rsidR="00A7751E" w:rsidRPr="00B175F6" w:rsidRDefault="00A7751E" w:rsidP="00A7751E"/>
    <w:p w:rsidR="00A7751E" w:rsidRPr="00B175F6" w:rsidRDefault="00A7751E" w:rsidP="00A7751E"/>
    <w:p w:rsidR="00A7751E" w:rsidRPr="00B175F6" w:rsidRDefault="00A7751E" w:rsidP="00A7751E"/>
    <w:p w:rsidR="00A7751E" w:rsidRPr="00B175F6" w:rsidRDefault="00A7751E" w:rsidP="00A7751E"/>
    <w:p w:rsidR="00A7751E" w:rsidRPr="00B175F6" w:rsidRDefault="00A7751E" w:rsidP="00A7751E"/>
    <w:tbl>
      <w:tblPr>
        <w:tblStyle w:val="Tablanormal1"/>
        <w:tblW w:w="0" w:type="auto"/>
        <w:tblLook w:val="0620" w:firstRow="1" w:lastRow="0" w:firstColumn="0" w:lastColumn="0" w:noHBand="1" w:noVBand="1"/>
      </w:tblPr>
      <w:tblGrid>
        <w:gridCol w:w="4403"/>
        <w:gridCol w:w="859"/>
        <w:gridCol w:w="1616"/>
        <w:gridCol w:w="1616"/>
      </w:tblGrid>
      <w:tr w:rsidR="00A7751E" w:rsidRPr="00B175F6" w:rsidTr="00AB4430">
        <w:trPr>
          <w:cnfStyle w:val="100000000000" w:firstRow="1" w:lastRow="0" w:firstColumn="0" w:lastColumn="0" w:oddVBand="0" w:evenVBand="0" w:oddHBand="0" w:evenHBand="0" w:firstRowFirstColumn="0" w:firstRowLastColumn="0" w:lastRowFirstColumn="0" w:lastRowLastColumn="0"/>
        </w:trPr>
        <w:tc>
          <w:tcPr>
            <w:tcW w:w="4403" w:type="dxa"/>
          </w:tcPr>
          <w:p w:rsidR="00A7751E" w:rsidRPr="00B175F6" w:rsidRDefault="00A7751E" w:rsidP="00AB4430">
            <w:pPr>
              <w:spacing w:before="120" w:after="120"/>
              <w:jc w:val="center"/>
              <w:rPr>
                <w:rFonts w:ascii="Arial" w:eastAsia="Tahoma" w:hAnsi="Arial" w:cs="Arial"/>
                <w:bCs w:val="0"/>
              </w:rPr>
            </w:pPr>
            <w:r w:rsidRPr="00B175F6">
              <w:rPr>
                <w:rFonts w:ascii="Arial" w:eastAsia="Tahoma" w:hAnsi="Arial" w:cs="Arial"/>
                <w:bCs w:val="0"/>
              </w:rPr>
              <w:t>RESULTADOS DE APRENDIZAJE</w:t>
            </w:r>
          </w:p>
        </w:tc>
        <w:tc>
          <w:tcPr>
            <w:tcW w:w="859" w:type="dxa"/>
          </w:tcPr>
          <w:p w:rsidR="00A7751E" w:rsidRPr="00B175F6" w:rsidRDefault="00A7751E" w:rsidP="00AB4430">
            <w:pPr>
              <w:spacing w:before="120" w:after="120"/>
              <w:jc w:val="center"/>
              <w:rPr>
                <w:rFonts w:ascii="Arial" w:eastAsia="Tahoma" w:hAnsi="Arial" w:cs="Arial"/>
                <w:bCs w:val="0"/>
              </w:rPr>
            </w:pPr>
            <w:r w:rsidRPr="00B175F6">
              <w:rPr>
                <w:rFonts w:ascii="Arial" w:eastAsia="Tahoma" w:hAnsi="Arial" w:cs="Arial"/>
                <w:bCs w:val="0"/>
              </w:rPr>
              <w:t>UUTT</w:t>
            </w:r>
          </w:p>
        </w:tc>
        <w:tc>
          <w:tcPr>
            <w:tcW w:w="1616" w:type="dxa"/>
          </w:tcPr>
          <w:p w:rsidR="00A7751E" w:rsidRPr="00B175F6" w:rsidRDefault="00A7751E" w:rsidP="00AB4430">
            <w:pPr>
              <w:spacing w:before="120" w:after="120"/>
              <w:jc w:val="center"/>
              <w:rPr>
                <w:rFonts w:ascii="Arial" w:eastAsia="Tahoma" w:hAnsi="Arial" w:cs="Arial"/>
                <w:bCs w:val="0"/>
              </w:rPr>
            </w:pPr>
            <w:r w:rsidRPr="00B175F6">
              <w:rPr>
                <w:rFonts w:ascii="Arial" w:eastAsia="Tahoma" w:hAnsi="Arial" w:cs="Arial"/>
                <w:bCs w:val="0"/>
              </w:rPr>
              <w:t>% Asignado 1ª Evaluación</w:t>
            </w:r>
          </w:p>
        </w:tc>
        <w:tc>
          <w:tcPr>
            <w:tcW w:w="1616" w:type="dxa"/>
          </w:tcPr>
          <w:p w:rsidR="00A7751E" w:rsidRPr="00B175F6" w:rsidRDefault="00A7751E" w:rsidP="00AB4430">
            <w:pPr>
              <w:spacing w:before="120" w:after="120"/>
              <w:jc w:val="center"/>
              <w:rPr>
                <w:rFonts w:ascii="Arial" w:eastAsia="Tahoma" w:hAnsi="Arial" w:cs="Arial"/>
                <w:bCs w:val="0"/>
              </w:rPr>
            </w:pPr>
            <w:r w:rsidRPr="00B175F6">
              <w:rPr>
                <w:rFonts w:ascii="Arial" w:eastAsia="Tahoma" w:hAnsi="Arial" w:cs="Arial"/>
                <w:bCs w:val="0"/>
              </w:rPr>
              <w:t>% Asignado Evaluación Ordinaria</w:t>
            </w:r>
          </w:p>
        </w:tc>
      </w:tr>
      <w:tr w:rsidR="00A7751E" w:rsidRPr="00B175F6" w:rsidTr="00AB4430">
        <w:tc>
          <w:tcPr>
            <w:tcW w:w="4403" w:type="dxa"/>
          </w:tcPr>
          <w:p w:rsidR="00A7751E" w:rsidRPr="00B175F6" w:rsidRDefault="00A7751E" w:rsidP="00AB4430">
            <w:pPr>
              <w:rPr>
                <w:b/>
              </w:rPr>
            </w:pPr>
            <w:r w:rsidRPr="00B175F6">
              <w:rPr>
                <w:b/>
              </w:rPr>
              <w:t>1. Planifica la creación de una interfaz web valorando y aplicando especificaciones de diseño.</w:t>
            </w:r>
          </w:p>
        </w:tc>
        <w:tc>
          <w:tcPr>
            <w:tcW w:w="859" w:type="dxa"/>
          </w:tcPr>
          <w:p w:rsidR="00A7751E" w:rsidRPr="00B175F6" w:rsidRDefault="00A7751E" w:rsidP="00AB4430">
            <w:pPr>
              <w:spacing w:before="120" w:after="120"/>
              <w:jc w:val="center"/>
              <w:rPr>
                <w:rFonts w:ascii="Arial" w:eastAsia="Tahoma" w:hAnsi="Arial" w:cs="Arial"/>
                <w:bCs/>
              </w:rPr>
            </w:pPr>
            <w:r w:rsidRPr="00B175F6">
              <w:rPr>
                <w:rFonts w:ascii="Arial" w:eastAsia="Tahoma" w:hAnsi="Arial" w:cs="Arial"/>
                <w:bCs/>
              </w:rPr>
              <w:t>1</w:t>
            </w:r>
          </w:p>
        </w:tc>
        <w:tc>
          <w:tcPr>
            <w:tcW w:w="1616" w:type="dxa"/>
          </w:tcPr>
          <w:p w:rsidR="00A7751E" w:rsidRPr="00B175F6" w:rsidRDefault="00171583" w:rsidP="00AB4430">
            <w:pPr>
              <w:spacing w:before="120" w:after="120"/>
              <w:jc w:val="right"/>
              <w:rPr>
                <w:rFonts w:ascii="Arial" w:eastAsia="Tahoma" w:hAnsi="Arial" w:cs="Arial"/>
                <w:bCs/>
              </w:rPr>
            </w:pPr>
            <w:r>
              <w:rPr>
                <w:rFonts w:ascii="Arial" w:eastAsia="Tahoma" w:hAnsi="Arial" w:cs="Arial"/>
                <w:bCs/>
              </w:rPr>
              <w:t>2</w:t>
            </w:r>
            <w:r w:rsidR="00A7751E" w:rsidRPr="00B175F6">
              <w:rPr>
                <w:rFonts w:ascii="Arial" w:eastAsia="Tahoma" w:hAnsi="Arial" w:cs="Arial"/>
                <w:bCs/>
              </w:rPr>
              <w:t>0%</w:t>
            </w:r>
          </w:p>
        </w:tc>
        <w:tc>
          <w:tcPr>
            <w:tcW w:w="1616" w:type="dxa"/>
          </w:tcPr>
          <w:p w:rsidR="00A7751E" w:rsidRPr="00B175F6" w:rsidRDefault="00A7751E" w:rsidP="00AB4430">
            <w:pPr>
              <w:spacing w:before="120" w:after="120"/>
              <w:jc w:val="right"/>
              <w:rPr>
                <w:rFonts w:ascii="Arial" w:eastAsia="Tahoma" w:hAnsi="Arial" w:cs="Arial"/>
                <w:bCs/>
              </w:rPr>
            </w:pPr>
            <w:r w:rsidRPr="00B175F6">
              <w:rPr>
                <w:rFonts w:ascii="Arial" w:eastAsia="Tahoma" w:hAnsi="Arial" w:cs="Arial"/>
                <w:bCs/>
              </w:rPr>
              <w:t>10%</w:t>
            </w:r>
          </w:p>
        </w:tc>
      </w:tr>
      <w:tr w:rsidR="00A7751E" w:rsidRPr="00B175F6" w:rsidTr="00AB4430">
        <w:tc>
          <w:tcPr>
            <w:tcW w:w="4403" w:type="dxa"/>
          </w:tcPr>
          <w:p w:rsidR="00A7751E" w:rsidRPr="00B175F6" w:rsidRDefault="00A7751E" w:rsidP="00AB4430">
            <w:pPr>
              <w:rPr>
                <w:b/>
              </w:rPr>
            </w:pPr>
            <w:r w:rsidRPr="00B175F6">
              <w:rPr>
                <w:b/>
              </w:rPr>
              <w:t>2. Crea interfaces Web homogéneos definiendo y aplicando estilos.</w:t>
            </w:r>
          </w:p>
        </w:tc>
        <w:tc>
          <w:tcPr>
            <w:tcW w:w="859" w:type="dxa"/>
          </w:tcPr>
          <w:p w:rsidR="00A7751E" w:rsidRPr="00B175F6" w:rsidRDefault="00A7751E" w:rsidP="00AB4430">
            <w:pPr>
              <w:spacing w:before="120" w:after="120"/>
              <w:jc w:val="center"/>
              <w:rPr>
                <w:rFonts w:ascii="Arial" w:eastAsia="Tahoma" w:hAnsi="Arial" w:cs="Arial"/>
                <w:bCs/>
              </w:rPr>
            </w:pPr>
            <w:r w:rsidRPr="00B175F6">
              <w:rPr>
                <w:rFonts w:ascii="Arial" w:eastAsia="Tahoma" w:hAnsi="Arial" w:cs="Arial"/>
                <w:bCs/>
              </w:rPr>
              <w:t>2</w:t>
            </w:r>
          </w:p>
        </w:tc>
        <w:tc>
          <w:tcPr>
            <w:tcW w:w="1616" w:type="dxa"/>
          </w:tcPr>
          <w:p w:rsidR="00A7751E" w:rsidRPr="00B175F6" w:rsidRDefault="00171583" w:rsidP="00AB4430">
            <w:pPr>
              <w:spacing w:before="120" w:after="120"/>
              <w:jc w:val="right"/>
              <w:rPr>
                <w:rFonts w:ascii="Arial" w:eastAsia="Tahoma" w:hAnsi="Arial" w:cs="Arial"/>
                <w:bCs/>
              </w:rPr>
            </w:pPr>
            <w:r>
              <w:rPr>
                <w:rFonts w:ascii="Arial" w:eastAsia="Tahoma" w:hAnsi="Arial" w:cs="Arial"/>
                <w:bCs/>
              </w:rPr>
              <w:t>8</w:t>
            </w:r>
            <w:r w:rsidR="00A7751E" w:rsidRPr="00B175F6">
              <w:rPr>
                <w:rFonts w:ascii="Arial" w:eastAsia="Tahoma" w:hAnsi="Arial" w:cs="Arial"/>
                <w:bCs/>
              </w:rPr>
              <w:t>0%</w:t>
            </w:r>
          </w:p>
        </w:tc>
        <w:tc>
          <w:tcPr>
            <w:tcW w:w="1616" w:type="dxa"/>
          </w:tcPr>
          <w:p w:rsidR="00A7751E" w:rsidRPr="00B175F6" w:rsidRDefault="00A7751E" w:rsidP="00AB4430">
            <w:pPr>
              <w:spacing w:before="120" w:after="120"/>
              <w:jc w:val="right"/>
              <w:rPr>
                <w:rFonts w:ascii="Arial" w:eastAsia="Tahoma" w:hAnsi="Arial" w:cs="Arial"/>
                <w:bCs/>
              </w:rPr>
            </w:pPr>
            <w:r w:rsidRPr="00B175F6">
              <w:rPr>
                <w:rFonts w:ascii="Arial" w:eastAsia="Tahoma" w:hAnsi="Arial" w:cs="Arial"/>
                <w:bCs/>
              </w:rPr>
              <w:t>40%</w:t>
            </w:r>
          </w:p>
        </w:tc>
      </w:tr>
      <w:tr w:rsidR="00A7751E" w:rsidRPr="00B175F6" w:rsidTr="00AB4430">
        <w:tc>
          <w:tcPr>
            <w:tcW w:w="4403" w:type="dxa"/>
          </w:tcPr>
          <w:p w:rsidR="00A7751E" w:rsidRPr="00B175F6" w:rsidRDefault="00A7751E" w:rsidP="00AB4430">
            <w:pPr>
              <w:rPr>
                <w:b/>
              </w:rPr>
            </w:pPr>
            <w:r w:rsidRPr="00B175F6">
              <w:rPr>
                <w:b/>
              </w:rPr>
              <w:t>3. Prepara archivos multimedia para la Web, analizando sus características y manejando herramientas específicas.</w:t>
            </w:r>
          </w:p>
        </w:tc>
        <w:tc>
          <w:tcPr>
            <w:tcW w:w="859" w:type="dxa"/>
          </w:tcPr>
          <w:p w:rsidR="00A7751E" w:rsidRPr="00B175F6" w:rsidRDefault="00A7751E" w:rsidP="00AB4430">
            <w:pPr>
              <w:spacing w:before="120" w:after="120"/>
              <w:jc w:val="center"/>
              <w:rPr>
                <w:rFonts w:ascii="Arial" w:eastAsia="Tahoma" w:hAnsi="Arial" w:cs="Arial"/>
                <w:bCs/>
              </w:rPr>
            </w:pPr>
            <w:r w:rsidRPr="00B175F6">
              <w:rPr>
                <w:rFonts w:ascii="Arial" w:eastAsia="Tahoma" w:hAnsi="Arial" w:cs="Arial"/>
                <w:bCs/>
              </w:rPr>
              <w:t>3</w:t>
            </w:r>
          </w:p>
        </w:tc>
        <w:tc>
          <w:tcPr>
            <w:tcW w:w="1616" w:type="dxa"/>
          </w:tcPr>
          <w:p w:rsidR="00A7751E" w:rsidRPr="00B175F6" w:rsidRDefault="00A7751E" w:rsidP="00AB4430">
            <w:pPr>
              <w:spacing w:before="120" w:after="120"/>
              <w:jc w:val="right"/>
              <w:rPr>
                <w:rFonts w:ascii="Arial" w:eastAsia="Tahoma" w:hAnsi="Arial" w:cs="Arial"/>
                <w:bCs/>
              </w:rPr>
            </w:pPr>
          </w:p>
        </w:tc>
        <w:tc>
          <w:tcPr>
            <w:tcW w:w="1616" w:type="dxa"/>
          </w:tcPr>
          <w:p w:rsidR="00A7751E" w:rsidRPr="00B175F6" w:rsidRDefault="00A7751E" w:rsidP="00AB4430">
            <w:pPr>
              <w:spacing w:before="120" w:after="120"/>
              <w:jc w:val="right"/>
              <w:rPr>
                <w:rFonts w:ascii="Arial" w:eastAsia="Tahoma" w:hAnsi="Arial" w:cs="Arial"/>
                <w:bCs/>
              </w:rPr>
            </w:pPr>
            <w:r w:rsidRPr="00B175F6">
              <w:rPr>
                <w:rFonts w:ascii="Arial" w:eastAsia="Tahoma" w:hAnsi="Arial" w:cs="Arial"/>
                <w:bCs/>
              </w:rPr>
              <w:t>15%</w:t>
            </w:r>
          </w:p>
        </w:tc>
      </w:tr>
      <w:tr w:rsidR="00A7751E" w:rsidRPr="00B175F6" w:rsidTr="00AB4430">
        <w:tc>
          <w:tcPr>
            <w:tcW w:w="4403" w:type="dxa"/>
          </w:tcPr>
          <w:p w:rsidR="00A7751E" w:rsidRPr="00B175F6" w:rsidRDefault="00A7751E" w:rsidP="00AB4430">
            <w:pPr>
              <w:rPr>
                <w:b/>
              </w:rPr>
            </w:pPr>
            <w:r w:rsidRPr="00B175F6">
              <w:rPr>
                <w:b/>
              </w:rPr>
              <w:t>4. Integra contenido multimedia en documentos Web valorando su aportación y seleccionando adecuadamente los elementos interactivos.</w:t>
            </w:r>
          </w:p>
        </w:tc>
        <w:tc>
          <w:tcPr>
            <w:tcW w:w="859" w:type="dxa"/>
          </w:tcPr>
          <w:p w:rsidR="00A7751E" w:rsidRPr="00B175F6" w:rsidRDefault="00A7751E" w:rsidP="00AB4430">
            <w:pPr>
              <w:spacing w:before="120" w:after="120"/>
              <w:jc w:val="center"/>
              <w:rPr>
                <w:rFonts w:ascii="Arial" w:eastAsia="Tahoma" w:hAnsi="Arial" w:cs="Arial"/>
                <w:bCs/>
              </w:rPr>
            </w:pPr>
            <w:r w:rsidRPr="00B175F6">
              <w:rPr>
                <w:rFonts w:ascii="Arial" w:eastAsia="Tahoma" w:hAnsi="Arial" w:cs="Arial"/>
                <w:bCs/>
              </w:rPr>
              <w:t>4</w:t>
            </w:r>
          </w:p>
        </w:tc>
        <w:tc>
          <w:tcPr>
            <w:tcW w:w="1616" w:type="dxa"/>
          </w:tcPr>
          <w:p w:rsidR="00A7751E" w:rsidRPr="00B175F6" w:rsidRDefault="00A7751E" w:rsidP="00AB4430">
            <w:pPr>
              <w:spacing w:before="120" w:after="120"/>
              <w:jc w:val="right"/>
              <w:rPr>
                <w:rFonts w:ascii="Arial" w:eastAsia="Tahoma" w:hAnsi="Arial" w:cs="Arial"/>
                <w:bCs/>
              </w:rPr>
            </w:pPr>
          </w:p>
        </w:tc>
        <w:tc>
          <w:tcPr>
            <w:tcW w:w="1616" w:type="dxa"/>
          </w:tcPr>
          <w:p w:rsidR="00A7751E" w:rsidRPr="00B175F6" w:rsidRDefault="00A7751E" w:rsidP="00AB4430">
            <w:pPr>
              <w:spacing w:before="120" w:after="120"/>
              <w:jc w:val="right"/>
              <w:rPr>
                <w:rFonts w:ascii="Arial" w:eastAsia="Tahoma" w:hAnsi="Arial" w:cs="Arial"/>
                <w:bCs/>
              </w:rPr>
            </w:pPr>
            <w:r w:rsidRPr="00B175F6">
              <w:rPr>
                <w:rFonts w:ascii="Arial" w:eastAsia="Tahoma" w:hAnsi="Arial" w:cs="Arial"/>
                <w:bCs/>
              </w:rPr>
              <w:t>20%</w:t>
            </w:r>
          </w:p>
        </w:tc>
      </w:tr>
      <w:tr w:rsidR="00A7751E" w:rsidRPr="00B175F6" w:rsidTr="00AB4430">
        <w:tc>
          <w:tcPr>
            <w:tcW w:w="4403" w:type="dxa"/>
          </w:tcPr>
          <w:p w:rsidR="00A7751E" w:rsidRPr="00B175F6" w:rsidRDefault="00A7751E" w:rsidP="00AB4430">
            <w:pPr>
              <w:rPr>
                <w:b/>
              </w:rPr>
            </w:pPr>
            <w:r w:rsidRPr="00B175F6">
              <w:rPr>
                <w:b/>
              </w:rPr>
              <w:t>5. Desarrolla interfaces Web accesibles, analizando las pautas establecidas y aplicando técnicas de verificación.</w:t>
            </w:r>
          </w:p>
        </w:tc>
        <w:tc>
          <w:tcPr>
            <w:tcW w:w="859" w:type="dxa"/>
          </w:tcPr>
          <w:p w:rsidR="00A7751E" w:rsidRPr="00B175F6" w:rsidRDefault="00A7751E" w:rsidP="00AB4430">
            <w:pPr>
              <w:spacing w:before="120" w:after="120"/>
              <w:jc w:val="center"/>
              <w:rPr>
                <w:rFonts w:ascii="Arial" w:eastAsia="Tahoma" w:hAnsi="Arial" w:cs="Arial"/>
                <w:bCs/>
              </w:rPr>
            </w:pPr>
            <w:r w:rsidRPr="00B175F6">
              <w:rPr>
                <w:rFonts w:ascii="Arial" w:eastAsia="Tahoma" w:hAnsi="Arial" w:cs="Arial"/>
                <w:bCs/>
              </w:rPr>
              <w:t>5</w:t>
            </w:r>
          </w:p>
        </w:tc>
        <w:tc>
          <w:tcPr>
            <w:tcW w:w="1616" w:type="dxa"/>
          </w:tcPr>
          <w:p w:rsidR="00A7751E" w:rsidRPr="00B175F6" w:rsidRDefault="00A7751E" w:rsidP="00AB4430">
            <w:pPr>
              <w:spacing w:before="120" w:after="120"/>
              <w:jc w:val="right"/>
              <w:rPr>
                <w:rFonts w:ascii="Arial" w:eastAsia="Tahoma" w:hAnsi="Arial" w:cs="Arial"/>
                <w:bCs/>
              </w:rPr>
            </w:pPr>
          </w:p>
        </w:tc>
        <w:tc>
          <w:tcPr>
            <w:tcW w:w="1616" w:type="dxa"/>
          </w:tcPr>
          <w:p w:rsidR="00A7751E" w:rsidRPr="00B175F6" w:rsidRDefault="00A7751E" w:rsidP="00AB4430">
            <w:pPr>
              <w:spacing w:before="120" w:after="120"/>
              <w:jc w:val="right"/>
              <w:rPr>
                <w:rFonts w:ascii="Arial" w:eastAsia="Tahoma" w:hAnsi="Arial" w:cs="Arial"/>
                <w:bCs/>
              </w:rPr>
            </w:pPr>
            <w:r w:rsidRPr="00B175F6">
              <w:rPr>
                <w:rFonts w:ascii="Arial" w:eastAsia="Tahoma" w:hAnsi="Arial" w:cs="Arial"/>
                <w:bCs/>
              </w:rPr>
              <w:t>7,5%</w:t>
            </w:r>
          </w:p>
        </w:tc>
      </w:tr>
      <w:tr w:rsidR="00A7751E" w:rsidRPr="00B175F6" w:rsidTr="00AB4430">
        <w:tc>
          <w:tcPr>
            <w:tcW w:w="4403" w:type="dxa"/>
          </w:tcPr>
          <w:p w:rsidR="00A7751E" w:rsidRPr="00B175F6" w:rsidRDefault="00A7751E" w:rsidP="00AB4430">
            <w:pPr>
              <w:rPr>
                <w:b/>
              </w:rPr>
            </w:pPr>
            <w:r w:rsidRPr="00B175F6">
              <w:rPr>
                <w:b/>
              </w:rPr>
              <w:t>6. Desarrolla interfaces Web amigables analizando y aplicando las pautas de usabilidad establecidas.</w:t>
            </w:r>
          </w:p>
        </w:tc>
        <w:tc>
          <w:tcPr>
            <w:tcW w:w="859" w:type="dxa"/>
          </w:tcPr>
          <w:p w:rsidR="00A7751E" w:rsidRPr="00B175F6" w:rsidRDefault="00A7751E" w:rsidP="00AB4430">
            <w:pPr>
              <w:spacing w:before="120" w:after="120"/>
              <w:jc w:val="center"/>
              <w:rPr>
                <w:rFonts w:ascii="Arial" w:eastAsia="Tahoma" w:hAnsi="Arial" w:cs="Arial"/>
                <w:bCs/>
              </w:rPr>
            </w:pPr>
            <w:r w:rsidRPr="00B175F6">
              <w:rPr>
                <w:rFonts w:ascii="Arial" w:eastAsia="Tahoma" w:hAnsi="Arial" w:cs="Arial"/>
                <w:bCs/>
              </w:rPr>
              <w:t>5</w:t>
            </w:r>
          </w:p>
        </w:tc>
        <w:tc>
          <w:tcPr>
            <w:tcW w:w="1616" w:type="dxa"/>
          </w:tcPr>
          <w:p w:rsidR="00A7751E" w:rsidRPr="00B175F6" w:rsidRDefault="00A7751E" w:rsidP="00AB4430">
            <w:pPr>
              <w:spacing w:before="120" w:after="120"/>
              <w:jc w:val="right"/>
              <w:rPr>
                <w:rFonts w:ascii="Arial" w:eastAsia="Tahoma" w:hAnsi="Arial" w:cs="Arial"/>
                <w:bCs/>
              </w:rPr>
            </w:pPr>
          </w:p>
        </w:tc>
        <w:tc>
          <w:tcPr>
            <w:tcW w:w="1616" w:type="dxa"/>
          </w:tcPr>
          <w:p w:rsidR="00A7751E" w:rsidRPr="00B175F6" w:rsidRDefault="00A7751E" w:rsidP="00AB4430">
            <w:pPr>
              <w:spacing w:before="120" w:after="120"/>
              <w:jc w:val="right"/>
              <w:rPr>
                <w:rFonts w:ascii="Arial" w:eastAsia="Tahoma" w:hAnsi="Arial" w:cs="Arial"/>
                <w:bCs/>
              </w:rPr>
            </w:pPr>
            <w:r w:rsidRPr="00B175F6">
              <w:rPr>
                <w:rFonts w:ascii="Arial" w:eastAsia="Tahoma" w:hAnsi="Arial" w:cs="Arial"/>
                <w:bCs/>
              </w:rPr>
              <w:t>7,5%</w:t>
            </w:r>
          </w:p>
        </w:tc>
      </w:tr>
      <w:tr w:rsidR="00A7751E" w:rsidRPr="00B175F6" w:rsidTr="00AB4430">
        <w:tc>
          <w:tcPr>
            <w:tcW w:w="5262" w:type="dxa"/>
            <w:gridSpan w:val="2"/>
          </w:tcPr>
          <w:p w:rsidR="00A7751E" w:rsidRPr="00B175F6" w:rsidRDefault="00A7751E" w:rsidP="00AB4430">
            <w:pPr>
              <w:spacing w:before="120" w:after="120"/>
              <w:jc w:val="center"/>
              <w:rPr>
                <w:rFonts w:ascii="Arial" w:eastAsia="Tahoma" w:hAnsi="Arial" w:cs="Arial"/>
                <w:bCs/>
              </w:rPr>
            </w:pPr>
          </w:p>
        </w:tc>
        <w:tc>
          <w:tcPr>
            <w:tcW w:w="1616" w:type="dxa"/>
          </w:tcPr>
          <w:p w:rsidR="00A7751E" w:rsidRPr="00B175F6" w:rsidRDefault="00171583" w:rsidP="00AB4430">
            <w:pPr>
              <w:spacing w:before="120" w:after="120"/>
              <w:jc w:val="right"/>
              <w:rPr>
                <w:rFonts w:ascii="Arial" w:eastAsia="Tahoma" w:hAnsi="Arial" w:cs="Arial"/>
                <w:b/>
                <w:bCs/>
              </w:rPr>
            </w:pPr>
            <w:r>
              <w:rPr>
                <w:rFonts w:ascii="Arial" w:eastAsia="Tahoma" w:hAnsi="Arial" w:cs="Arial"/>
                <w:b/>
                <w:bCs/>
              </w:rPr>
              <w:t>10</w:t>
            </w:r>
            <w:r w:rsidR="00A7751E" w:rsidRPr="00B175F6">
              <w:rPr>
                <w:rFonts w:ascii="Arial" w:eastAsia="Tahoma" w:hAnsi="Arial" w:cs="Arial"/>
                <w:b/>
                <w:bCs/>
              </w:rPr>
              <w:t>0%</w:t>
            </w:r>
          </w:p>
        </w:tc>
        <w:tc>
          <w:tcPr>
            <w:tcW w:w="1616" w:type="dxa"/>
          </w:tcPr>
          <w:p w:rsidR="00A7751E" w:rsidRPr="00B175F6" w:rsidRDefault="00A7751E" w:rsidP="00AB4430">
            <w:pPr>
              <w:spacing w:before="120" w:after="120"/>
              <w:jc w:val="right"/>
              <w:rPr>
                <w:rFonts w:ascii="Arial" w:eastAsia="Tahoma" w:hAnsi="Arial" w:cs="Arial"/>
                <w:b/>
                <w:bCs/>
              </w:rPr>
            </w:pPr>
            <w:r w:rsidRPr="00B175F6">
              <w:rPr>
                <w:rFonts w:ascii="Arial" w:eastAsia="Tahoma" w:hAnsi="Arial" w:cs="Arial"/>
                <w:b/>
                <w:bCs/>
              </w:rPr>
              <w:t>100%</w:t>
            </w:r>
          </w:p>
        </w:tc>
      </w:tr>
    </w:tbl>
    <w:p w:rsidR="00A7751E" w:rsidRPr="00B175F6" w:rsidRDefault="00A7751E" w:rsidP="00A7751E"/>
    <w:p w:rsidR="00A7751E" w:rsidRPr="00B175F6" w:rsidRDefault="00A7751E" w:rsidP="00A7751E">
      <w:pPr>
        <w:ind w:firstLine="576"/>
        <w:rPr>
          <w:rFonts w:cs="Calibri"/>
        </w:rPr>
      </w:pPr>
    </w:p>
    <w:p w:rsidR="00A7751E" w:rsidRPr="00B175F6" w:rsidRDefault="00A7751E" w:rsidP="00A7751E">
      <w:pPr>
        <w:ind w:firstLine="576"/>
        <w:rPr>
          <w:rFonts w:cs="Calibri"/>
        </w:rPr>
      </w:pPr>
    </w:p>
    <w:p w:rsidR="00A7751E" w:rsidRPr="00B175F6" w:rsidRDefault="00A7751E" w:rsidP="00A7751E">
      <w:pPr>
        <w:ind w:firstLine="576"/>
        <w:rPr>
          <w:rFonts w:cs="Calibri"/>
        </w:rPr>
      </w:pPr>
    </w:p>
    <w:p w:rsidR="00A7751E" w:rsidRPr="00B175F6" w:rsidRDefault="00A7751E" w:rsidP="00A7751E">
      <w:pPr>
        <w:ind w:firstLine="576"/>
        <w:rPr>
          <w:rFonts w:cs="Calibri"/>
        </w:rPr>
      </w:pPr>
      <w:r w:rsidRPr="00B175F6">
        <w:rPr>
          <w:rFonts w:cs="Calibri"/>
        </w:rPr>
        <w:t>Cada resultado de aprendizaje está dividido en criterios de evaluación que serán evaluados mediante varios instrumentos de evaluación, pudiendo un instrumento de evaluación evaluar diferentes criterios de evaluación.</w:t>
      </w:r>
    </w:p>
    <w:p w:rsidR="00A7751E" w:rsidRPr="00B175F6" w:rsidRDefault="00A7751E" w:rsidP="00A7751E">
      <w:pPr>
        <w:ind w:firstLine="576"/>
      </w:pPr>
      <w:r w:rsidRPr="00B175F6">
        <w:rPr>
          <w:rFonts w:cs="Calibri"/>
        </w:rPr>
        <w:t xml:space="preserve">El rango de calificación de un CE será de 0 a 10 y el valor mínimo para considerar que el CE está logrado será de 5. Si un CE se evalúa más de una vez, la calificación se obtendrá con un porcentaje asociado a cada </w:t>
      </w:r>
      <w:r w:rsidR="00171583">
        <w:rPr>
          <w:rFonts w:cs="Calibri"/>
        </w:rPr>
        <w:t>vez</w:t>
      </w:r>
      <w:r w:rsidRPr="00B175F6">
        <w:rPr>
          <w:rFonts w:cs="Calibri"/>
        </w:rPr>
        <w:t>.</w:t>
      </w:r>
    </w:p>
    <w:p w:rsidR="00502BA9" w:rsidRPr="00996937" w:rsidRDefault="00502BA9" w:rsidP="00502BA9">
      <w:pPr>
        <w:rPr>
          <w:color w:val="auto"/>
        </w:rPr>
      </w:pPr>
    </w:p>
    <w:p w:rsidR="00996937" w:rsidRPr="00996937" w:rsidRDefault="00996937" w:rsidP="00996937">
      <w:pPr>
        <w:tabs>
          <w:tab w:val="left" w:pos="-720"/>
        </w:tabs>
        <w:rPr>
          <w:rFonts w:asciiTheme="minorHAnsi" w:hAnsiTheme="minorHAnsi"/>
          <w:color w:val="auto"/>
          <w:spacing w:val="-2"/>
          <w:u w:val="single"/>
        </w:rPr>
      </w:pPr>
      <w:r w:rsidRPr="00996937">
        <w:rPr>
          <w:rFonts w:asciiTheme="minorHAnsi" w:hAnsiTheme="minorHAnsi"/>
          <w:color w:val="auto"/>
          <w:spacing w:val="-2"/>
          <w:u w:val="single"/>
        </w:rPr>
        <w:t>Alumnos con pérdida de la Evaluación Continua Y Alumnos con Evaluación continua que no superen el módulo.</w:t>
      </w:r>
    </w:p>
    <w:p w:rsidR="00996937" w:rsidRPr="00996937" w:rsidRDefault="00996937" w:rsidP="00996937">
      <w:pPr>
        <w:rPr>
          <w:rFonts w:asciiTheme="minorHAnsi" w:hAnsiTheme="minorHAnsi" w:cs="Calibri"/>
          <w:color w:val="auto"/>
        </w:rPr>
      </w:pPr>
      <w:r w:rsidRPr="00996937">
        <w:rPr>
          <w:rFonts w:asciiTheme="minorHAnsi" w:hAnsiTheme="minorHAnsi"/>
          <w:color w:val="auto"/>
          <w:spacing w:val="-2"/>
        </w:rPr>
        <w:t xml:space="preserve">Realizarán una prueba final que supondrá el 100% de la calificación, </w:t>
      </w:r>
      <w:r>
        <w:rPr>
          <w:rFonts w:asciiTheme="minorHAnsi" w:hAnsiTheme="minorHAnsi"/>
          <w:color w:val="auto"/>
          <w:spacing w:val="-2"/>
        </w:rPr>
        <w:t>estará</w:t>
      </w:r>
      <w:r w:rsidRPr="00996937">
        <w:rPr>
          <w:rFonts w:asciiTheme="minorHAnsi" w:hAnsiTheme="minorHAnsi"/>
          <w:color w:val="auto"/>
          <w:spacing w:val="-2"/>
        </w:rPr>
        <w:t xml:space="preserve"> comprendida entre 1-10. El alumno deberá obtener una calificación final igual o superior a 5 sobr</w:t>
      </w:r>
      <w:r w:rsidRPr="00996937">
        <w:rPr>
          <w:rFonts w:asciiTheme="minorHAnsi" w:hAnsiTheme="minorHAnsi" w:cs="Calibri"/>
          <w:color w:val="auto"/>
        </w:rPr>
        <w:t>e 10 para superar el módulo.</w:t>
      </w:r>
    </w:p>
    <w:p w:rsidR="004865ED" w:rsidRPr="001063AA" w:rsidRDefault="004865ED" w:rsidP="00502BA9">
      <w:pPr>
        <w:rPr>
          <w:color w:val="000000" w:themeColor="text1"/>
        </w:rPr>
      </w:pPr>
    </w:p>
    <w:p w:rsidR="00502BA9" w:rsidRDefault="00502BA9" w:rsidP="00502BA9">
      <w:pPr>
        <w:pStyle w:val="Ttulo2"/>
        <w:numPr>
          <w:ilvl w:val="0"/>
          <w:numId w:val="46"/>
        </w:numPr>
        <w:rPr>
          <w:rFonts w:ascii="Calibri" w:hAnsi="Calibri" w:cs="Calibri"/>
        </w:rPr>
      </w:pPr>
      <w:bookmarkStart w:id="8" w:name="_Toc148169915"/>
      <w:r w:rsidRPr="003769D4">
        <w:rPr>
          <w:rFonts w:ascii="Calibri" w:hAnsi="Calibri" w:cs="Calibri"/>
        </w:rPr>
        <w:t>Recuperación</w:t>
      </w:r>
      <w:bookmarkEnd w:id="7"/>
      <w:bookmarkEnd w:id="8"/>
    </w:p>
    <w:p w:rsidR="00A7751E" w:rsidRDefault="00A7751E" w:rsidP="00A7751E">
      <w:r>
        <w:t>Se debe tener en cuenta que la evaluación por RRAA conlleva que las recuperaciones se deben realizar sobre los Resultados de Aprendizaje no logrados.</w:t>
      </w:r>
    </w:p>
    <w:p w:rsidR="00A7751E" w:rsidRDefault="00A7751E" w:rsidP="00A7751E"/>
    <w:p w:rsidR="00171583" w:rsidRDefault="00171583" w:rsidP="00A7751E"/>
    <w:p w:rsidR="00A7751E" w:rsidRPr="00171583" w:rsidRDefault="00A7751E" w:rsidP="00A7751E">
      <w:pPr>
        <w:rPr>
          <w:b/>
        </w:rPr>
      </w:pPr>
      <w:r w:rsidRPr="00171583">
        <w:rPr>
          <w:b/>
        </w:rPr>
        <w:t>Evaluación Ordinaria</w:t>
      </w:r>
    </w:p>
    <w:p w:rsidR="00A7751E" w:rsidRDefault="00A7751E" w:rsidP="00A7751E">
      <w:r>
        <w:t xml:space="preserve">Si un alumno no supera uno o varios RRAA, deberá recuperar los RRAA no superados en el examen final que se realizarán en la primera convocatoria ordinaria. </w:t>
      </w:r>
    </w:p>
    <w:p w:rsidR="00A7751E" w:rsidRDefault="00A7751E" w:rsidP="00A7751E"/>
    <w:p w:rsidR="00A7751E" w:rsidRDefault="00A7751E" w:rsidP="00A7751E">
      <w:r>
        <w:t>En el examen final de la primera convocatoria ordinaria, el alumno deberá recuperar únicamente aquellos RRAA no superados. En el caso de no recuperar los RRAA suspensos, la calificación final será de suspenso.</w:t>
      </w:r>
    </w:p>
    <w:p w:rsidR="00A7751E" w:rsidRDefault="00A7751E" w:rsidP="00A7751E"/>
    <w:p w:rsidR="00A7751E" w:rsidRDefault="00A7751E" w:rsidP="00A7751E">
      <w:r>
        <w:lastRenderedPageBreak/>
        <w:t>Para poder realizar este examen es necesario haber presentado todos los trabajos prácticos</w:t>
      </w:r>
      <w:r w:rsidR="00171583">
        <w:t xml:space="preserve"> y proyectos solicitados </w:t>
      </w:r>
      <w:r>
        <w:t>a lo largo de todo el curso.</w:t>
      </w:r>
    </w:p>
    <w:p w:rsidR="00A7751E" w:rsidRDefault="00A7751E" w:rsidP="00A7751E"/>
    <w:p w:rsidR="00A7751E" w:rsidRDefault="00A7751E" w:rsidP="00A7751E">
      <w:r>
        <w:t>En la recuperación la calificación será igual que en primera instancia (0-10).</w:t>
      </w:r>
    </w:p>
    <w:p w:rsidR="00A7751E" w:rsidRDefault="00A7751E" w:rsidP="00A7751E"/>
    <w:p w:rsidR="00A7751E" w:rsidRPr="00171583" w:rsidRDefault="00A7751E" w:rsidP="00A7751E">
      <w:pPr>
        <w:rPr>
          <w:b/>
        </w:rPr>
      </w:pPr>
      <w:r w:rsidRPr="00171583">
        <w:rPr>
          <w:b/>
        </w:rPr>
        <w:t>Acceso a la segunda convocatoria ordinaria</w:t>
      </w:r>
    </w:p>
    <w:p w:rsidR="00A7751E" w:rsidRDefault="00A7751E" w:rsidP="00A7751E">
      <w:r>
        <w:t xml:space="preserve">Los alumnos que, después de la primera convocatoria tengan módulos no superados, accederán a la segunda convocatoria de cada curso académico. No obstante, si el alumno no se presenta a la prueba de evaluación preparada por </w:t>
      </w:r>
      <w:r w:rsidR="00171583">
        <w:t>el profesorado</w:t>
      </w:r>
      <w:r>
        <w:t xml:space="preserve"> para la segunda convocatoria, se entenderá que el </w:t>
      </w:r>
      <w:r w:rsidR="00171583">
        <w:t>alumnado</w:t>
      </w:r>
      <w:r>
        <w:t xml:space="preserve"> renuncia a la misma, sin necesidad de haberlo solicitado previamente.</w:t>
      </w:r>
    </w:p>
    <w:p w:rsidR="00A7751E" w:rsidRDefault="00A7751E" w:rsidP="00A7751E"/>
    <w:p w:rsidR="00A7751E" w:rsidRDefault="00A7751E" w:rsidP="00A7751E">
      <w:r>
        <w:t>El acceso a la segunda convocatoria ordinaria se realizará independientemente del tipo de matrícula del alumno (ordinaria o modular).</w:t>
      </w:r>
    </w:p>
    <w:p w:rsidR="00A7751E" w:rsidRDefault="00A7751E" w:rsidP="00A7751E"/>
    <w:p w:rsidR="00A7751E" w:rsidRDefault="00A7751E" w:rsidP="00A7751E">
      <w:r>
        <w:t>Antes de la realización de la segun</w:t>
      </w:r>
      <w:r w:rsidR="00171583">
        <w:t xml:space="preserve">da convocatoria ordinaria, si el profesorado </w:t>
      </w:r>
      <w:r>
        <w:t>lo considera oportuno</w:t>
      </w:r>
      <w:r w:rsidR="00171583">
        <w:t>,</w:t>
      </w:r>
      <w:r>
        <w:t xml:space="preserve"> se programarán ejercicios de recuperación que se deberán entregar en la fecha establecida. Dichos ejercicios consistirán en la realización de trabajos, resúmenes y/o ejercicios extra para potenciar los conocimientos del módulo, y su entrega será requisito previo a la realización de la prueba de recuperación.</w:t>
      </w:r>
    </w:p>
    <w:p w:rsidR="00A7751E" w:rsidRDefault="00A7751E" w:rsidP="00A7751E"/>
    <w:p w:rsidR="00A7751E" w:rsidRDefault="00A7751E" w:rsidP="00A7751E">
      <w:r>
        <w:t xml:space="preserve">En dicha prueba, </w:t>
      </w:r>
      <w:r w:rsidR="00171583">
        <w:t>el alumnado</w:t>
      </w:r>
      <w:r>
        <w:t xml:space="preserve"> deberá examinarse de los resultados de aprendizaje que no se hayan conseguido superar en la primera convocatoria, a través de una prueba única.</w:t>
      </w:r>
    </w:p>
    <w:p w:rsidR="00A7751E" w:rsidRDefault="00A7751E" w:rsidP="00A7751E"/>
    <w:p w:rsidR="00A7751E" w:rsidRDefault="00A7751E" w:rsidP="00A7751E">
      <w:r>
        <w:t>La segunda convocatoria ordinaria se realizará al término del módulo de Formación en Centros de Trabajo.</w:t>
      </w:r>
    </w:p>
    <w:p w:rsidR="004865ED" w:rsidRDefault="004865ED" w:rsidP="00A7751E"/>
    <w:p w:rsidR="004865ED" w:rsidRPr="00D14659" w:rsidRDefault="004865ED" w:rsidP="00D14659">
      <w:pPr>
        <w:rPr>
          <w:b/>
        </w:rPr>
      </w:pPr>
      <w:bookmarkStart w:id="9" w:name="_Toc116543194"/>
      <w:r w:rsidRPr="00D14659">
        <w:rPr>
          <w:b/>
        </w:rPr>
        <w:lastRenderedPageBreak/>
        <w:t>Planificación de las actividades de recuperación de los módulos no superados</w:t>
      </w:r>
      <w:bookmarkEnd w:id="9"/>
    </w:p>
    <w:p w:rsidR="004865ED" w:rsidRPr="00B175F6" w:rsidRDefault="004865ED" w:rsidP="004865ED">
      <w:pPr>
        <w:ind w:firstLine="708"/>
      </w:pPr>
      <w:r w:rsidRPr="00B175F6">
        <w:t xml:space="preserve">Dado que se utiliza la plataforma </w:t>
      </w:r>
      <w:proofErr w:type="spellStart"/>
      <w:r w:rsidRPr="00B175F6">
        <w:t>educamosCLM</w:t>
      </w:r>
      <w:proofErr w:type="spellEnd"/>
      <w:r w:rsidRPr="00B175F6">
        <w:t xml:space="preserve"> a lo largo del módulo, los alumnos tienen a su disposición el conjunto de ejercicios que les pueden ser</w:t>
      </w:r>
      <w:r w:rsidR="00171583">
        <w:t xml:space="preserve">vir de refuerzo para superar la prueba </w:t>
      </w:r>
      <w:r w:rsidRPr="00B175F6">
        <w:t>de la segunda convocatoria ordinaria.</w:t>
      </w:r>
    </w:p>
    <w:p w:rsidR="004865ED" w:rsidRPr="00B175F6" w:rsidRDefault="004865ED" w:rsidP="004865ED">
      <w:pPr>
        <w:ind w:firstLine="708"/>
      </w:pPr>
      <w:r w:rsidRPr="00B175F6">
        <w:t xml:space="preserve">También se añadirán ejercicios y trabajos extra para ayudar al </w:t>
      </w:r>
      <w:r w:rsidR="00171583">
        <w:t>alumnado</w:t>
      </w:r>
      <w:r w:rsidRPr="00B175F6">
        <w:t xml:space="preserve"> a preparar la recuperación del módulo. </w:t>
      </w:r>
    </w:p>
    <w:p w:rsidR="004865ED" w:rsidRPr="00B175F6" w:rsidRDefault="004865ED" w:rsidP="004865ED">
      <w:pPr>
        <w:ind w:firstLine="576"/>
        <w:rPr>
          <w:color w:val="auto"/>
        </w:rPr>
      </w:pPr>
      <w:r w:rsidRPr="00B175F6">
        <w:t xml:space="preserve">Se realizarán sesiones de repaso en el centro con el fin de que </w:t>
      </w:r>
      <w:r w:rsidR="00171583">
        <w:t>el alumnado pueda</w:t>
      </w:r>
      <w:r w:rsidRPr="00B175F6">
        <w:t xml:space="preserve"> </w:t>
      </w:r>
      <w:r w:rsidRPr="00B175F6">
        <w:rPr>
          <w:color w:val="auto"/>
        </w:rPr>
        <w:t>reforzar los contenidos no superados.</w:t>
      </w:r>
    </w:p>
    <w:p w:rsidR="004865ED" w:rsidRPr="00A7751E" w:rsidRDefault="004865ED" w:rsidP="00A7751E"/>
    <w:sectPr w:rsidR="004865ED" w:rsidRPr="00A7751E"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B84" w:rsidRDefault="00C14B84" w:rsidP="00266FE7">
      <w:pPr>
        <w:spacing w:line="240" w:lineRule="auto"/>
      </w:pPr>
      <w:r>
        <w:separator/>
      </w:r>
    </w:p>
  </w:endnote>
  <w:endnote w:type="continuationSeparator" w:id="0">
    <w:p w:rsidR="00C14B84" w:rsidRDefault="00C14B84"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B84" w:rsidRDefault="00C14B84" w:rsidP="00266FE7">
      <w:pPr>
        <w:spacing w:line="240" w:lineRule="auto"/>
      </w:pPr>
      <w:r>
        <w:separator/>
      </w:r>
    </w:p>
  </w:footnote>
  <w:footnote w:type="continuationSeparator" w:id="0">
    <w:p w:rsidR="00C14B84" w:rsidRDefault="00C14B84" w:rsidP="00266F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CD6E74">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pPr>
          <w:r>
            <w:rPr>
              <w:noProof/>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jc w:val="center"/>
            <w:rPr>
              <w:rFonts w:ascii="Calibri" w:hAnsi="Calibri" w:cs="Calibri"/>
            </w:rPr>
          </w:pPr>
          <w:r>
            <w:rPr>
              <w:rFonts w:ascii="Calibri" w:hAnsi="Calibri" w:cs="Calibri"/>
            </w:rPr>
            <w:t>IES ARCIPRESTE DE HITA. DEPARTAMENTO DE INFORMÁTICA</w:t>
          </w:r>
        </w:p>
        <w:p w:rsidR="00CD6E74" w:rsidRDefault="00A7751E">
          <w:pPr>
            <w:pStyle w:val="Encabezamiento"/>
            <w:jc w:val="center"/>
            <w:rPr>
              <w:rFonts w:ascii="Calibri" w:hAnsi="Calibri" w:cs="Calibri"/>
              <w:color w:val="FF0000"/>
            </w:rPr>
          </w:pPr>
          <w:r>
            <w:rPr>
              <w:rFonts w:ascii="Calibri" w:hAnsi="Calibri" w:cs="Calibri"/>
            </w:rPr>
            <w:t>Programación didáctica del módulo: Diseño de Interfaces Web</w:t>
          </w:r>
        </w:p>
        <w:p w:rsidR="00CD6E74" w:rsidRPr="00A7751E" w:rsidRDefault="00CD6E74">
          <w:pPr>
            <w:pStyle w:val="Encabezamiento"/>
            <w:jc w:val="center"/>
            <w:rPr>
              <w:rFonts w:ascii="Calibri" w:hAnsi="Calibri" w:cs="Calibri"/>
              <w:color w:val="auto"/>
            </w:rPr>
          </w:pPr>
          <w:r w:rsidRPr="001F6D93">
            <w:rPr>
              <w:rFonts w:ascii="Calibri" w:hAnsi="Calibri" w:cs="Calibri"/>
              <w:color w:val="auto"/>
            </w:rPr>
            <w:t>Ciclo formativo:</w:t>
          </w:r>
          <w:r w:rsidR="00A7751E">
            <w:rPr>
              <w:rFonts w:ascii="Calibri" w:hAnsi="Calibri" w:cs="Calibri"/>
              <w:color w:val="FF0000"/>
            </w:rPr>
            <w:t xml:space="preserve"> </w:t>
          </w:r>
          <w:r w:rsidR="00A7751E">
            <w:rPr>
              <w:rFonts w:ascii="Calibri" w:hAnsi="Calibri" w:cs="Calibri"/>
              <w:color w:val="auto"/>
            </w:rPr>
            <w:t>Desarrollo de Aplicaciones Web</w:t>
          </w:r>
        </w:p>
        <w:p w:rsidR="00CD6E74" w:rsidRDefault="00171583">
          <w:pPr>
            <w:pStyle w:val="Encabezamiento"/>
            <w:jc w:val="center"/>
            <w:rPr>
              <w:rFonts w:ascii="Calibri" w:hAnsi="Calibri" w:cs="Calibri"/>
            </w:rPr>
          </w:pPr>
          <w:r>
            <w:rPr>
              <w:rFonts w:ascii="Calibri" w:hAnsi="Calibri" w:cs="Calibri"/>
            </w:rPr>
            <w:t>Curso 2023/2024</w:t>
          </w:r>
        </w:p>
      </w:tc>
    </w:tr>
  </w:tbl>
  <w:p w:rsidR="00CD6E74" w:rsidRDefault="00CD6E74">
    <w:pPr>
      <w:pStyle w:val="Encabezamien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2565B01"/>
    <w:multiLevelType w:val="multilevel"/>
    <w:tmpl w:val="CE8087B0"/>
    <w:numStyleLink w:val="Estilo1"/>
  </w:abstractNum>
  <w:abstractNum w:abstractNumId="4">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7">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3">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4">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5">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7">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nsid w:val="4D492F89"/>
    <w:multiLevelType w:val="hybridMultilevel"/>
    <w:tmpl w:val="A8404A7C"/>
    <w:lvl w:ilvl="0" w:tplc="81A07674">
      <w:numFmt w:val="bullet"/>
      <w:lvlText w:val="-"/>
      <w:lvlJc w:val="left"/>
      <w:pPr>
        <w:ind w:left="1296" w:hanging="360"/>
      </w:pPr>
      <w:rPr>
        <w:rFonts w:ascii="Times New Roman" w:eastAsia="Times New Roman" w:hAnsi="Times New Roman"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29">
    <w:nsid w:val="4D7F3E4D"/>
    <w:multiLevelType w:val="multilevel"/>
    <w:tmpl w:val="CE8087B0"/>
    <w:styleLink w:val="Estilo1"/>
    <w:lvl w:ilvl="0">
      <w:start w:val="9"/>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4E3B7D82"/>
    <w:multiLevelType w:val="hybridMultilevel"/>
    <w:tmpl w:val="65420B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6">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7">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8">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2">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43">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4">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5">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6">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7">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9">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43"/>
  </w:num>
  <w:num w:numId="2">
    <w:abstractNumId w:val="8"/>
  </w:num>
  <w:num w:numId="3">
    <w:abstractNumId w:val="22"/>
  </w:num>
  <w:num w:numId="4">
    <w:abstractNumId w:val="26"/>
  </w:num>
  <w:num w:numId="5">
    <w:abstractNumId w:val="18"/>
  </w:num>
  <w:num w:numId="6">
    <w:abstractNumId w:val="7"/>
  </w:num>
  <w:num w:numId="7">
    <w:abstractNumId w:val="46"/>
  </w:num>
  <w:num w:numId="8">
    <w:abstractNumId w:val="38"/>
  </w:num>
  <w:num w:numId="9">
    <w:abstractNumId w:val="24"/>
  </w:num>
  <w:num w:numId="10">
    <w:abstractNumId w:val="15"/>
  </w:num>
  <w:num w:numId="11">
    <w:abstractNumId w:val="14"/>
  </w:num>
  <w:num w:numId="12">
    <w:abstractNumId w:val="6"/>
  </w:num>
  <w:num w:numId="13">
    <w:abstractNumId w:val="25"/>
  </w:num>
  <w:num w:numId="14">
    <w:abstractNumId w:val="10"/>
  </w:num>
  <w:num w:numId="15">
    <w:abstractNumId w:val="21"/>
  </w:num>
  <w:num w:numId="16">
    <w:abstractNumId w:val="4"/>
  </w:num>
  <w:num w:numId="17">
    <w:abstractNumId w:val="31"/>
  </w:num>
  <w:num w:numId="18">
    <w:abstractNumId w:val="39"/>
  </w:num>
  <w:num w:numId="19">
    <w:abstractNumId w:val="19"/>
  </w:num>
  <w:num w:numId="20">
    <w:abstractNumId w:val="2"/>
  </w:num>
  <w:num w:numId="21">
    <w:abstractNumId w:val="16"/>
  </w:num>
  <w:num w:numId="22">
    <w:abstractNumId w:val="17"/>
  </w:num>
  <w:num w:numId="23">
    <w:abstractNumId w:val="5"/>
  </w:num>
  <w:num w:numId="24">
    <w:abstractNumId w:val="48"/>
  </w:num>
  <w:num w:numId="25">
    <w:abstractNumId w:val="0"/>
  </w:num>
  <w:num w:numId="26">
    <w:abstractNumId w:val="27"/>
  </w:num>
  <w:num w:numId="27">
    <w:abstractNumId w:val="1"/>
  </w:num>
  <w:num w:numId="28">
    <w:abstractNumId w:val="35"/>
  </w:num>
  <w:num w:numId="29">
    <w:abstractNumId w:val="44"/>
  </w:num>
  <w:num w:numId="30">
    <w:abstractNumId w:val="9"/>
  </w:num>
  <w:num w:numId="31">
    <w:abstractNumId w:val="47"/>
  </w:num>
  <w:num w:numId="32">
    <w:abstractNumId w:val="11"/>
  </w:num>
  <w:num w:numId="33">
    <w:abstractNumId w:val="40"/>
  </w:num>
  <w:num w:numId="34">
    <w:abstractNumId w:val="20"/>
  </w:num>
  <w:num w:numId="35">
    <w:abstractNumId w:val="49"/>
  </w:num>
  <w:num w:numId="36">
    <w:abstractNumId w:val="41"/>
  </w:num>
  <w:num w:numId="37">
    <w:abstractNumId w:val="36"/>
  </w:num>
  <w:num w:numId="38">
    <w:abstractNumId w:val="45"/>
  </w:num>
  <w:num w:numId="39">
    <w:abstractNumId w:val="32"/>
  </w:num>
  <w:num w:numId="40">
    <w:abstractNumId w:val="37"/>
  </w:num>
  <w:num w:numId="41">
    <w:abstractNumId w:val="33"/>
  </w:num>
  <w:num w:numId="42">
    <w:abstractNumId w:val="12"/>
  </w:num>
  <w:num w:numId="43">
    <w:abstractNumId w:val="13"/>
  </w:num>
  <w:num w:numId="44">
    <w:abstractNumId w:val="30"/>
  </w:num>
  <w:num w:numId="45">
    <w:abstractNumId w:val="42"/>
  </w:num>
  <w:num w:numId="46">
    <w:abstractNumId w:val="34"/>
  </w:num>
  <w:num w:numId="47">
    <w:abstractNumId w:val="23"/>
  </w:num>
  <w:num w:numId="48">
    <w:abstractNumId w:val="28"/>
  </w:num>
  <w:num w:numId="49">
    <w:abstractNumId w:val="29"/>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66FE7"/>
    <w:rsid w:val="00023DDA"/>
    <w:rsid w:val="00171583"/>
    <w:rsid w:val="001735C2"/>
    <w:rsid w:val="001F6D93"/>
    <w:rsid w:val="002134FD"/>
    <w:rsid w:val="00250D64"/>
    <w:rsid w:val="002635E5"/>
    <w:rsid w:val="00266FE7"/>
    <w:rsid w:val="002B6021"/>
    <w:rsid w:val="003414DD"/>
    <w:rsid w:val="00360571"/>
    <w:rsid w:val="00367009"/>
    <w:rsid w:val="003A3D42"/>
    <w:rsid w:val="003D45F0"/>
    <w:rsid w:val="004865ED"/>
    <w:rsid w:val="004A1E61"/>
    <w:rsid w:val="004A40EE"/>
    <w:rsid w:val="004C774D"/>
    <w:rsid w:val="004E1922"/>
    <w:rsid w:val="00501AD2"/>
    <w:rsid w:val="00502BA9"/>
    <w:rsid w:val="00553D2F"/>
    <w:rsid w:val="006401F6"/>
    <w:rsid w:val="006B0FAE"/>
    <w:rsid w:val="006D2DC0"/>
    <w:rsid w:val="006E1230"/>
    <w:rsid w:val="006E15D5"/>
    <w:rsid w:val="007C58F9"/>
    <w:rsid w:val="0082710D"/>
    <w:rsid w:val="00843FF8"/>
    <w:rsid w:val="008E7C83"/>
    <w:rsid w:val="00996937"/>
    <w:rsid w:val="009B4AD0"/>
    <w:rsid w:val="00A6794B"/>
    <w:rsid w:val="00A7751E"/>
    <w:rsid w:val="00A96301"/>
    <w:rsid w:val="00B56A3B"/>
    <w:rsid w:val="00BA5D47"/>
    <w:rsid w:val="00C14B84"/>
    <w:rsid w:val="00CA38BE"/>
    <w:rsid w:val="00CB4845"/>
    <w:rsid w:val="00CD6E74"/>
    <w:rsid w:val="00D14659"/>
    <w:rsid w:val="00D15044"/>
    <w:rsid w:val="00DD2D23"/>
    <w:rsid w:val="00DE2216"/>
    <w:rsid w:val="00DE557F"/>
    <w:rsid w:val="00E2341D"/>
    <w:rsid w:val="00E65204"/>
    <w:rsid w:val="00EF2ED0"/>
    <w:rsid w:val="00F131CA"/>
    <w:rsid w:val="00F16884"/>
    <w:rsid w:val="00F61D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6975A-B823-43EB-9E89-4EDCAD7F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43"/>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43"/>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43"/>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43"/>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43"/>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43"/>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43"/>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43"/>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43"/>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PuestoCar">
    <w:name w:val="Puesto Car"/>
    <w:basedOn w:val="Fuentedeprrafopredeter"/>
    <w:link w:val="Puest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99"/>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Puesto">
    <w:name w:val="Title"/>
    <w:basedOn w:val="Normal"/>
    <w:next w:val="Normal"/>
    <w:link w:val="Puest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rsid w:val="00502BA9"/>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link w:val="Ttulo3"/>
    <w:rsid w:val="00502BA9"/>
    <w:rPr>
      <w:rFonts w:asciiTheme="majorHAnsi" w:eastAsiaTheme="majorEastAsia" w:hAnsiTheme="majorHAnsi" w:cstheme="majorBidi"/>
      <w:b/>
      <w:bCs/>
      <w:color w:val="4F81BD" w:themeColor="accent1"/>
      <w:sz w:val="24"/>
      <w:szCs w:val="24"/>
    </w:rPr>
  </w:style>
  <w:style w:type="character" w:customStyle="1" w:styleId="Ttulo4Car1">
    <w:name w:val="Título 4 Car1"/>
    <w:basedOn w:val="Fuentedeprrafopredeter"/>
    <w:link w:val="Ttulo4"/>
    <w:rsid w:val="00502BA9"/>
    <w:rPr>
      <w:rFonts w:asciiTheme="majorHAnsi" w:eastAsiaTheme="majorEastAsia" w:hAnsiTheme="majorHAnsi" w:cstheme="majorBidi"/>
      <w:b/>
      <w:bCs/>
      <w:i/>
      <w:iCs/>
      <w:color w:val="4F81BD" w:themeColor="accent1"/>
      <w:sz w:val="24"/>
      <w:szCs w:val="24"/>
    </w:rPr>
  </w:style>
  <w:style w:type="character" w:customStyle="1" w:styleId="Ttulo5Car1">
    <w:name w:val="Título 5 Car1"/>
    <w:basedOn w:val="Fuentedeprrafopredeter"/>
    <w:link w:val="Ttulo5"/>
    <w:rsid w:val="00502BA9"/>
    <w:rPr>
      <w:rFonts w:asciiTheme="majorHAnsi" w:eastAsiaTheme="majorEastAsia" w:hAnsiTheme="majorHAnsi" w:cstheme="majorBidi"/>
      <w:color w:val="243F60" w:themeColor="accent1" w:themeShade="7F"/>
      <w:sz w:val="24"/>
      <w:szCs w:val="24"/>
    </w:rPr>
  </w:style>
  <w:style w:type="character" w:customStyle="1" w:styleId="Ttulo6Car1">
    <w:name w:val="Título 6 Car1"/>
    <w:basedOn w:val="Fuentedeprrafopredeter"/>
    <w:link w:val="Ttulo6"/>
    <w:rsid w:val="00502BA9"/>
    <w:rPr>
      <w:rFonts w:asciiTheme="majorHAnsi" w:eastAsiaTheme="majorEastAsia" w:hAnsiTheme="majorHAnsi" w:cstheme="majorBidi"/>
      <w:i/>
      <w:iCs/>
      <w:color w:val="243F60" w:themeColor="accent1" w:themeShade="7F"/>
      <w:sz w:val="24"/>
      <w:szCs w:val="24"/>
    </w:rPr>
  </w:style>
  <w:style w:type="character" w:customStyle="1" w:styleId="Ttulo7Car1">
    <w:name w:val="Título 7 Car1"/>
    <w:basedOn w:val="Fuentedeprrafopredeter"/>
    <w:link w:val="Ttulo7"/>
    <w:rsid w:val="00502BA9"/>
    <w:rPr>
      <w:rFonts w:asciiTheme="majorHAnsi" w:eastAsiaTheme="majorEastAsia" w:hAnsiTheme="majorHAnsi" w:cstheme="majorBidi"/>
      <w:i/>
      <w:iCs/>
      <w:color w:val="404040" w:themeColor="text1" w:themeTint="BF"/>
      <w:sz w:val="24"/>
      <w:szCs w:val="24"/>
    </w:rPr>
  </w:style>
  <w:style w:type="character" w:customStyle="1" w:styleId="Ttulo8Car1">
    <w:name w:val="Título 8 Car1"/>
    <w:basedOn w:val="Fuentedeprrafopredeter"/>
    <w:link w:val="Ttulo8"/>
    <w:rsid w:val="00502BA9"/>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link w:val="Ttulo9"/>
    <w:rsid w:val="00502BA9"/>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locked/>
    <w:rsid w:val="00502BA9"/>
    <w:rPr>
      <w:rFonts w:cs="Times New Roman"/>
      <w:color w:val="0000FF"/>
      <w:u w:val="single"/>
    </w:rPr>
  </w:style>
  <w:style w:type="table" w:styleId="Tablanormal1">
    <w:name w:val="Plain Table 1"/>
    <w:basedOn w:val="Tablanormal"/>
    <w:uiPriority w:val="41"/>
    <w:rsid w:val="00A7751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Estilo1">
    <w:name w:val="Estilo1"/>
    <w:uiPriority w:val="99"/>
    <w:rsid w:val="004865ED"/>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448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93EDF724-7449-407F-9D29-F5E8B4F6F0A5}"/>
</file>

<file path=docProps/app.xml><?xml version="1.0" encoding="utf-8"?>
<Properties xmlns="http://schemas.openxmlformats.org/officeDocument/2006/extended-properties" xmlns:vt="http://schemas.openxmlformats.org/officeDocument/2006/docPropsVTypes">
  <Template>Normal</Template>
  <TotalTime>228</TotalTime>
  <Pages>10</Pages>
  <Words>1518</Words>
  <Characters>8351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FRAN</cp:lastModifiedBy>
  <cp:revision>24</cp:revision>
  <cp:lastPrinted>2023-10-14T08:09:00Z</cp:lastPrinted>
  <dcterms:created xsi:type="dcterms:W3CDTF">2021-10-12T10:26:00Z</dcterms:created>
  <dcterms:modified xsi:type="dcterms:W3CDTF">2023-10-14T08:09:00Z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