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FD8A" w14:textId="77777777" w:rsidR="00266FE7" w:rsidRDefault="00266FE7">
      <w:pPr>
        <w:rPr>
          <w:b/>
        </w:rPr>
      </w:pPr>
    </w:p>
    <w:p w14:paraId="27223F85" w14:textId="77777777" w:rsidR="00266FE7" w:rsidRDefault="00266FE7">
      <w:pPr>
        <w:rPr>
          <w:b/>
        </w:rPr>
      </w:pPr>
    </w:p>
    <w:p w14:paraId="67EBA77B" w14:textId="77777777" w:rsidR="00266FE7" w:rsidRDefault="00266FE7">
      <w:pPr>
        <w:rPr>
          <w:b/>
        </w:rPr>
      </w:pPr>
    </w:p>
    <w:p w14:paraId="5685158A" w14:textId="77777777" w:rsidR="00266FE7" w:rsidRDefault="00266FE7">
      <w:pPr>
        <w:rPr>
          <w:b/>
        </w:rPr>
      </w:pPr>
    </w:p>
    <w:p w14:paraId="4A9832A3" w14:textId="77777777" w:rsidR="00266FE7" w:rsidRDefault="00266FE7">
      <w:pPr>
        <w:rPr>
          <w:b/>
        </w:rPr>
      </w:pPr>
    </w:p>
    <w:p w14:paraId="4BDB7972" w14:textId="77777777" w:rsidR="00266FE7" w:rsidRDefault="00266FE7">
      <w:pPr>
        <w:rPr>
          <w:b/>
        </w:rPr>
      </w:pPr>
    </w:p>
    <w:p w14:paraId="3DCEE946" w14:textId="003A6BD9" w:rsidR="00266FE7" w:rsidRDefault="003A3D42">
      <w:pPr>
        <w:jc w:val="center"/>
        <w:rPr>
          <w:rFonts w:ascii="Cambria" w:hAnsi="Cambria"/>
          <w:b/>
          <w:color w:val="FF0000"/>
          <w:sz w:val="48"/>
          <w:szCs w:val="48"/>
        </w:rPr>
      </w:pPr>
      <w:r>
        <w:rPr>
          <w:rFonts w:ascii="Cambria" w:hAnsi="Cambria"/>
          <w:b/>
          <w:sz w:val="48"/>
          <w:szCs w:val="48"/>
        </w:rPr>
        <w:t xml:space="preserve">Programación didáctica </w:t>
      </w:r>
      <w:r w:rsidRPr="00A23224">
        <w:rPr>
          <w:rFonts w:ascii="Cambria" w:hAnsi="Cambria"/>
          <w:b/>
          <w:color w:val="000000" w:themeColor="text1"/>
          <w:sz w:val="48"/>
          <w:szCs w:val="48"/>
        </w:rPr>
        <w:t>de</w:t>
      </w:r>
      <w:r w:rsidR="00A23224" w:rsidRPr="00A23224">
        <w:rPr>
          <w:rFonts w:ascii="Cambria" w:hAnsi="Cambria"/>
          <w:b/>
          <w:color w:val="000000" w:themeColor="text1"/>
          <w:sz w:val="48"/>
          <w:szCs w:val="48"/>
        </w:rPr>
        <w:t>l</w:t>
      </w:r>
      <w:r w:rsidRPr="00A23224">
        <w:rPr>
          <w:rFonts w:ascii="Cambria" w:hAnsi="Cambria"/>
          <w:b/>
          <w:color w:val="000000" w:themeColor="text1"/>
          <w:sz w:val="48"/>
          <w:szCs w:val="48"/>
        </w:rPr>
        <w:t xml:space="preserve"> módulo:</w:t>
      </w:r>
      <w:r w:rsidR="001F6D93" w:rsidRPr="00A23224">
        <w:rPr>
          <w:rFonts w:ascii="Cambria" w:hAnsi="Cambria"/>
          <w:b/>
          <w:color w:val="000000" w:themeColor="text1"/>
          <w:sz w:val="48"/>
          <w:szCs w:val="48"/>
        </w:rPr>
        <w:t xml:space="preserve"> </w:t>
      </w:r>
      <w:r w:rsidR="00A23224" w:rsidRPr="00A23224">
        <w:rPr>
          <w:rFonts w:ascii="Cambria" w:hAnsi="Cambria"/>
          <w:b/>
          <w:i/>
          <w:color w:val="000000" w:themeColor="text1"/>
          <w:sz w:val="48"/>
          <w:szCs w:val="48"/>
        </w:rPr>
        <w:t>Servicios de Red e Internet</w:t>
      </w:r>
    </w:p>
    <w:p w14:paraId="45D7FA9F" w14:textId="77777777" w:rsidR="00266FE7" w:rsidRDefault="00266FE7">
      <w:pPr>
        <w:jc w:val="center"/>
        <w:rPr>
          <w:rFonts w:ascii="Cambria" w:hAnsi="Cambria"/>
          <w:b/>
          <w:color w:val="FF0000"/>
          <w:sz w:val="48"/>
          <w:szCs w:val="48"/>
        </w:rPr>
      </w:pPr>
    </w:p>
    <w:p w14:paraId="09B67796" w14:textId="2064A793"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001F6D93">
        <w:rPr>
          <w:rFonts w:ascii="Cambria" w:hAnsi="Cambria"/>
          <w:b/>
          <w:color w:val="FF0000"/>
          <w:sz w:val="48"/>
          <w:szCs w:val="48"/>
        </w:rPr>
        <w:t xml:space="preserve"> </w:t>
      </w:r>
      <w:r w:rsidR="00A23224" w:rsidRPr="0004424F">
        <w:rPr>
          <w:rFonts w:ascii="Cambria" w:hAnsi="Cambria"/>
          <w:b/>
          <w:i/>
          <w:color w:val="auto"/>
          <w:sz w:val="48"/>
          <w:szCs w:val="48"/>
        </w:rPr>
        <w:t>Administración de Sistemas Informáticos en Red</w:t>
      </w:r>
    </w:p>
    <w:p w14:paraId="38167675" w14:textId="77777777" w:rsidR="001F6D93" w:rsidRDefault="001F6D93">
      <w:pPr>
        <w:jc w:val="center"/>
        <w:rPr>
          <w:rFonts w:ascii="Cambria" w:hAnsi="Cambria"/>
          <w:b/>
          <w:color w:val="FF0000"/>
          <w:sz w:val="48"/>
          <w:szCs w:val="48"/>
        </w:rPr>
      </w:pPr>
    </w:p>
    <w:p w14:paraId="50CB2C7C" w14:textId="125489B8" w:rsidR="00266FE7" w:rsidRPr="00A23224" w:rsidRDefault="003A3D42">
      <w:pPr>
        <w:jc w:val="center"/>
        <w:rPr>
          <w:rFonts w:ascii="Cambria" w:hAnsi="Cambria"/>
          <w:b/>
          <w:sz w:val="48"/>
          <w:szCs w:val="48"/>
        </w:rPr>
      </w:pPr>
      <w:r w:rsidRPr="00A23224">
        <w:rPr>
          <w:rFonts w:ascii="Cambria" w:hAnsi="Cambria"/>
          <w:b/>
          <w:sz w:val="48"/>
          <w:szCs w:val="48"/>
        </w:rPr>
        <w:t xml:space="preserve">Curso: </w:t>
      </w:r>
      <w:r w:rsidR="004C774D" w:rsidRPr="00A23224">
        <w:rPr>
          <w:rFonts w:ascii="Cambria" w:hAnsi="Cambria"/>
          <w:b/>
          <w:sz w:val="48"/>
          <w:szCs w:val="48"/>
        </w:rPr>
        <w:t>202</w:t>
      </w:r>
      <w:r w:rsidR="008E464D">
        <w:rPr>
          <w:rFonts w:ascii="Cambria" w:hAnsi="Cambria"/>
          <w:b/>
          <w:sz w:val="48"/>
          <w:szCs w:val="48"/>
        </w:rPr>
        <w:t>3</w:t>
      </w:r>
      <w:r w:rsidR="004C774D" w:rsidRPr="00A23224">
        <w:rPr>
          <w:rFonts w:ascii="Cambria" w:hAnsi="Cambria"/>
          <w:b/>
          <w:sz w:val="48"/>
          <w:szCs w:val="48"/>
        </w:rPr>
        <w:t>/202</w:t>
      </w:r>
      <w:r w:rsidR="008E464D">
        <w:rPr>
          <w:rFonts w:ascii="Cambria" w:hAnsi="Cambria"/>
          <w:b/>
          <w:sz w:val="48"/>
          <w:szCs w:val="48"/>
        </w:rPr>
        <w:t>4</w:t>
      </w:r>
    </w:p>
    <w:p w14:paraId="1D7683EA" w14:textId="77777777" w:rsidR="001F6D93" w:rsidRDefault="001F6D93">
      <w:pPr>
        <w:jc w:val="center"/>
        <w:rPr>
          <w:rFonts w:ascii="Cambria" w:hAnsi="Cambria"/>
          <w:b/>
          <w:sz w:val="48"/>
          <w:szCs w:val="48"/>
          <w:highlight w:val="yellow"/>
        </w:rPr>
      </w:pPr>
    </w:p>
    <w:p w14:paraId="0E4A6A19" w14:textId="77777777" w:rsidR="00A23224" w:rsidRPr="0004424F" w:rsidRDefault="00A23224" w:rsidP="00A23224">
      <w:pPr>
        <w:jc w:val="center"/>
        <w:rPr>
          <w:rFonts w:ascii="Cambria" w:hAnsi="Cambria"/>
          <w:b/>
          <w:color w:val="auto"/>
          <w:sz w:val="48"/>
          <w:szCs w:val="48"/>
        </w:rPr>
      </w:pPr>
      <w:r w:rsidRPr="0004424F">
        <w:rPr>
          <w:rFonts w:ascii="Cambria" w:hAnsi="Cambria"/>
          <w:b/>
          <w:color w:val="auto"/>
          <w:sz w:val="48"/>
          <w:szCs w:val="48"/>
        </w:rPr>
        <w:t xml:space="preserve">Profesor: </w:t>
      </w:r>
      <w:r w:rsidRPr="0004424F">
        <w:rPr>
          <w:rFonts w:ascii="Cambria" w:hAnsi="Cambria"/>
          <w:b/>
          <w:i/>
          <w:color w:val="auto"/>
          <w:sz w:val="48"/>
          <w:szCs w:val="48"/>
        </w:rPr>
        <w:t>María Noelia Gil Valverde</w:t>
      </w:r>
    </w:p>
    <w:p w14:paraId="72F33795" w14:textId="77777777" w:rsidR="00266FE7" w:rsidRDefault="001735C2" w:rsidP="001735C2">
      <w:pPr>
        <w:pageBreakBefore/>
        <w:pBdr>
          <w:bottom w:val="single" w:sz="4" w:space="1" w:color="auto"/>
        </w:pBdr>
        <w:spacing w:line="240" w:lineRule="auto"/>
        <w:jc w:val="center"/>
        <w:rPr>
          <w:rStyle w:val="TtuloCar"/>
        </w:rPr>
      </w:pPr>
      <w:r>
        <w:rPr>
          <w:rFonts w:ascii="Cambria" w:hAnsi="Cambria" w:cs="Cambria"/>
          <w:b/>
          <w:sz w:val="32"/>
          <w:szCs w:val="32"/>
        </w:rPr>
        <w:lastRenderedPageBreak/>
        <w:t>Índice</w:t>
      </w:r>
    </w:p>
    <w:p w14:paraId="47142DD8" w14:textId="63973370" w:rsidR="00BF35ED" w:rsidRDefault="00D15044">
      <w:pPr>
        <w:pStyle w:val="TDC1"/>
        <w:tabs>
          <w:tab w:val="left" w:pos="48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BF35ED">
        <w:t>e</w:t>
      </w:r>
      <w:r w:rsidR="00BF35ED">
        <w:rPr>
          <w:noProof/>
        </w:rPr>
        <w:t>1</w:t>
      </w:r>
      <w:r w:rsidR="00BF35ED">
        <w:rPr>
          <w:rFonts w:asciiTheme="minorHAnsi" w:eastAsiaTheme="minorEastAsia" w:hAnsiTheme="minorHAnsi" w:cstheme="minorBidi"/>
          <w:noProof/>
          <w:color w:val="auto"/>
          <w:sz w:val="22"/>
          <w:szCs w:val="22"/>
        </w:rPr>
        <w:tab/>
      </w:r>
      <w:r w:rsidR="00BF35ED">
        <w:rPr>
          <w:noProof/>
        </w:rPr>
        <w:t>Introducción</w:t>
      </w:r>
      <w:r w:rsidR="00BF35ED">
        <w:rPr>
          <w:noProof/>
        </w:rPr>
        <w:tab/>
      </w:r>
      <w:r w:rsidR="00BF35ED">
        <w:rPr>
          <w:noProof/>
        </w:rPr>
        <w:fldChar w:fldCharType="begin"/>
      </w:r>
      <w:r w:rsidR="00BF35ED">
        <w:rPr>
          <w:noProof/>
        </w:rPr>
        <w:instrText xml:space="preserve"> PAGEREF _Toc117094830 \h </w:instrText>
      </w:r>
      <w:r w:rsidR="00BF35ED">
        <w:rPr>
          <w:noProof/>
        </w:rPr>
      </w:r>
      <w:r w:rsidR="00BF35ED">
        <w:rPr>
          <w:noProof/>
        </w:rPr>
        <w:fldChar w:fldCharType="separate"/>
      </w:r>
      <w:r w:rsidR="00BF35ED">
        <w:rPr>
          <w:noProof/>
        </w:rPr>
        <w:t>3</w:t>
      </w:r>
      <w:r w:rsidR="00BF35ED">
        <w:rPr>
          <w:noProof/>
        </w:rPr>
        <w:fldChar w:fldCharType="end"/>
      </w:r>
    </w:p>
    <w:p w14:paraId="6C2F80AC" w14:textId="3AFAE0C5"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rPr>
        <w:t>Legislación aplicable</w:t>
      </w:r>
      <w:r>
        <w:rPr>
          <w:noProof/>
        </w:rPr>
        <w:tab/>
      </w:r>
      <w:r>
        <w:rPr>
          <w:noProof/>
        </w:rPr>
        <w:fldChar w:fldCharType="begin"/>
      </w:r>
      <w:r>
        <w:rPr>
          <w:noProof/>
        </w:rPr>
        <w:instrText xml:space="preserve"> PAGEREF _Toc117094831 \h </w:instrText>
      </w:r>
      <w:r>
        <w:rPr>
          <w:noProof/>
        </w:rPr>
      </w:r>
      <w:r>
        <w:rPr>
          <w:noProof/>
        </w:rPr>
        <w:fldChar w:fldCharType="separate"/>
      </w:r>
      <w:r>
        <w:rPr>
          <w:noProof/>
        </w:rPr>
        <w:t>6</w:t>
      </w:r>
      <w:r>
        <w:rPr>
          <w:noProof/>
        </w:rPr>
        <w:fldChar w:fldCharType="end"/>
      </w:r>
    </w:p>
    <w:p w14:paraId="75683214" w14:textId="45A18AE8"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Ubicación</w:t>
      </w:r>
      <w:r>
        <w:rPr>
          <w:noProof/>
        </w:rPr>
        <w:tab/>
      </w:r>
      <w:r>
        <w:rPr>
          <w:noProof/>
        </w:rPr>
        <w:fldChar w:fldCharType="begin"/>
      </w:r>
      <w:r>
        <w:rPr>
          <w:noProof/>
        </w:rPr>
        <w:instrText xml:space="preserve"> PAGEREF _Toc117094832 \h </w:instrText>
      </w:r>
      <w:r>
        <w:rPr>
          <w:noProof/>
        </w:rPr>
      </w:r>
      <w:r>
        <w:rPr>
          <w:noProof/>
        </w:rPr>
        <w:fldChar w:fldCharType="separate"/>
      </w:r>
      <w:r>
        <w:rPr>
          <w:noProof/>
        </w:rPr>
        <w:t>7</w:t>
      </w:r>
      <w:r>
        <w:rPr>
          <w:noProof/>
        </w:rPr>
        <w:fldChar w:fldCharType="end"/>
      </w:r>
    </w:p>
    <w:p w14:paraId="3956232D" w14:textId="246CCE0B"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Resultados del aprendizaje</w:t>
      </w:r>
      <w:r>
        <w:rPr>
          <w:noProof/>
        </w:rPr>
        <w:tab/>
      </w:r>
      <w:r>
        <w:rPr>
          <w:noProof/>
        </w:rPr>
        <w:fldChar w:fldCharType="begin"/>
      </w:r>
      <w:r>
        <w:rPr>
          <w:noProof/>
        </w:rPr>
        <w:instrText xml:space="preserve"> PAGEREF _Toc117094833 \h </w:instrText>
      </w:r>
      <w:r>
        <w:rPr>
          <w:noProof/>
        </w:rPr>
      </w:r>
      <w:r>
        <w:rPr>
          <w:noProof/>
        </w:rPr>
        <w:fldChar w:fldCharType="separate"/>
      </w:r>
      <w:r>
        <w:rPr>
          <w:noProof/>
        </w:rPr>
        <w:t>9</w:t>
      </w:r>
      <w:r>
        <w:rPr>
          <w:noProof/>
        </w:rPr>
        <w:fldChar w:fldCharType="end"/>
      </w:r>
    </w:p>
    <w:p w14:paraId="38903D34" w14:textId="0E1A43EA" w:rsidR="00BF35ED" w:rsidRDefault="00BF35ED">
      <w:pPr>
        <w:pStyle w:val="TDC2"/>
        <w:tabs>
          <w:tab w:val="left" w:pos="880"/>
          <w:tab w:val="right" w:leader="dot" w:pos="8494"/>
        </w:tabs>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Objetivos comunes</w:t>
      </w:r>
      <w:r>
        <w:rPr>
          <w:noProof/>
        </w:rPr>
        <w:tab/>
      </w:r>
      <w:r>
        <w:rPr>
          <w:noProof/>
        </w:rPr>
        <w:fldChar w:fldCharType="begin"/>
      </w:r>
      <w:r>
        <w:rPr>
          <w:noProof/>
        </w:rPr>
        <w:instrText xml:space="preserve"> PAGEREF _Toc117094834 \h </w:instrText>
      </w:r>
      <w:r>
        <w:rPr>
          <w:noProof/>
        </w:rPr>
      </w:r>
      <w:r>
        <w:rPr>
          <w:noProof/>
        </w:rPr>
        <w:fldChar w:fldCharType="separate"/>
      </w:r>
      <w:r>
        <w:rPr>
          <w:noProof/>
        </w:rPr>
        <w:t>9</w:t>
      </w:r>
      <w:r>
        <w:rPr>
          <w:noProof/>
        </w:rPr>
        <w:fldChar w:fldCharType="end"/>
      </w:r>
    </w:p>
    <w:p w14:paraId="1088D527" w14:textId="08B07B38" w:rsidR="00BF35ED" w:rsidRDefault="00BF35ED">
      <w:pPr>
        <w:pStyle w:val="TDC2"/>
        <w:tabs>
          <w:tab w:val="left" w:pos="880"/>
          <w:tab w:val="right" w:leader="dot" w:pos="8494"/>
        </w:tabs>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Resultados de aprendizaje específicos del módulo</w:t>
      </w:r>
      <w:r>
        <w:rPr>
          <w:noProof/>
        </w:rPr>
        <w:tab/>
      </w:r>
      <w:r>
        <w:rPr>
          <w:noProof/>
        </w:rPr>
        <w:fldChar w:fldCharType="begin"/>
      </w:r>
      <w:r>
        <w:rPr>
          <w:noProof/>
        </w:rPr>
        <w:instrText xml:space="preserve"> PAGEREF _Toc117094835 \h </w:instrText>
      </w:r>
      <w:r>
        <w:rPr>
          <w:noProof/>
        </w:rPr>
      </w:r>
      <w:r>
        <w:rPr>
          <w:noProof/>
        </w:rPr>
        <w:fldChar w:fldCharType="separate"/>
      </w:r>
      <w:r>
        <w:rPr>
          <w:noProof/>
        </w:rPr>
        <w:t>11</w:t>
      </w:r>
      <w:r>
        <w:rPr>
          <w:noProof/>
        </w:rPr>
        <w:fldChar w:fldCharType="end"/>
      </w:r>
    </w:p>
    <w:p w14:paraId="6C65E3CD" w14:textId="05FF62C9"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5</w:t>
      </w:r>
      <w:r>
        <w:rPr>
          <w:rFonts w:asciiTheme="minorHAnsi" w:eastAsiaTheme="minorEastAsia" w:hAnsiTheme="minorHAnsi" w:cstheme="minorBidi"/>
          <w:noProof/>
          <w:color w:val="auto"/>
          <w:sz w:val="22"/>
          <w:szCs w:val="22"/>
        </w:rPr>
        <w:tab/>
      </w:r>
      <w:r>
        <w:rPr>
          <w:noProof/>
        </w:rPr>
        <w:t>Contenidos</w:t>
      </w:r>
      <w:r>
        <w:rPr>
          <w:noProof/>
        </w:rPr>
        <w:tab/>
      </w:r>
      <w:r>
        <w:rPr>
          <w:noProof/>
        </w:rPr>
        <w:fldChar w:fldCharType="begin"/>
      </w:r>
      <w:r>
        <w:rPr>
          <w:noProof/>
        </w:rPr>
        <w:instrText xml:space="preserve"> PAGEREF _Toc117094836 \h </w:instrText>
      </w:r>
      <w:r>
        <w:rPr>
          <w:noProof/>
        </w:rPr>
      </w:r>
      <w:r>
        <w:rPr>
          <w:noProof/>
        </w:rPr>
        <w:fldChar w:fldCharType="separate"/>
      </w:r>
      <w:r>
        <w:rPr>
          <w:noProof/>
        </w:rPr>
        <w:t>12</w:t>
      </w:r>
      <w:r>
        <w:rPr>
          <w:noProof/>
        </w:rPr>
        <w:fldChar w:fldCharType="end"/>
      </w:r>
    </w:p>
    <w:p w14:paraId="1BE116E0" w14:textId="45F63077" w:rsidR="00BF35ED" w:rsidRDefault="00BF35ED">
      <w:pPr>
        <w:pStyle w:val="TDC2"/>
        <w:tabs>
          <w:tab w:val="right" w:leader="dot" w:pos="8494"/>
        </w:tabs>
        <w:rPr>
          <w:rFonts w:asciiTheme="minorHAnsi" w:eastAsiaTheme="minorEastAsia" w:hAnsiTheme="minorHAnsi" w:cstheme="minorBidi"/>
          <w:noProof/>
          <w:color w:val="auto"/>
          <w:sz w:val="22"/>
          <w:szCs w:val="22"/>
        </w:rPr>
      </w:pPr>
      <w:r>
        <w:rPr>
          <w:noProof/>
        </w:rPr>
        <w:t>Unidad didáctica 1. Servicio de configuración automática.</w:t>
      </w:r>
      <w:r>
        <w:rPr>
          <w:noProof/>
        </w:rPr>
        <w:tab/>
      </w:r>
      <w:r>
        <w:rPr>
          <w:noProof/>
        </w:rPr>
        <w:fldChar w:fldCharType="begin"/>
      </w:r>
      <w:r>
        <w:rPr>
          <w:noProof/>
        </w:rPr>
        <w:instrText xml:space="preserve"> PAGEREF _Toc117094837 \h </w:instrText>
      </w:r>
      <w:r>
        <w:rPr>
          <w:noProof/>
        </w:rPr>
      </w:r>
      <w:r>
        <w:rPr>
          <w:noProof/>
        </w:rPr>
        <w:fldChar w:fldCharType="separate"/>
      </w:r>
      <w:r>
        <w:rPr>
          <w:noProof/>
        </w:rPr>
        <w:t>12</w:t>
      </w:r>
      <w:r>
        <w:rPr>
          <w:noProof/>
        </w:rPr>
        <w:fldChar w:fldCharType="end"/>
      </w:r>
    </w:p>
    <w:p w14:paraId="25375C54" w14:textId="04469355" w:rsidR="00BF35ED" w:rsidRDefault="00BF35ED">
      <w:pPr>
        <w:pStyle w:val="TDC2"/>
        <w:tabs>
          <w:tab w:val="right" w:leader="dot" w:pos="8494"/>
        </w:tabs>
        <w:rPr>
          <w:rFonts w:asciiTheme="minorHAnsi" w:eastAsiaTheme="minorEastAsia" w:hAnsiTheme="minorHAnsi" w:cstheme="minorBidi"/>
          <w:noProof/>
          <w:color w:val="auto"/>
          <w:sz w:val="22"/>
          <w:szCs w:val="22"/>
        </w:rPr>
      </w:pPr>
      <w:r>
        <w:rPr>
          <w:noProof/>
        </w:rPr>
        <w:t>Unidad didáctica 2. Servicio de resolución de nombres.</w:t>
      </w:r>
      <w:r>
        <w:rPr>
          <w:noProof/>
        </w:rPr>
        <w:tab/>
      </w:r>
      <w:r>
        <w:rPr>
          <w:noProof/>
        </w:rPr>
        <w:fldChar w:fldCharType="begin"/>
      </w:r>
      <w:r>
        <w:rPr>
          <w:noProof/>
        </w:rPr>
        <w:instrText xml:space="preserve"> PAGEREF _Toc117094838 \h </w:instrText>
      </w:r>
      <w:r>
        <w:rPr>
          <w:noProof/>
        </w:rPr>
      </w:r>
      <w:r>
        <w:rPr>
          <w:noProof/>
        </w:rPr>
        <w:fldChar w:fldCharType="separate"/>
      </w:r>
      <w:r>
        <w:rPr>
          <w:noProof/>
        </w:rPr>
        <w:t>12</w:t>
      </w:r>
      <w:r>
        <w:rPr>
          <w:noProof/>
        </w:rPr>
        <w:fldChar w:fldCharType="end"/>
      </w:r>
    </w:p>
    <w:p w14:paraId="57DDCAE5" w14:textId="3970080E" w:rsidR="00BF35ED" w:rsidRDefault="00BF35ED">
      <w:pPr>
        <w:pStyle w:val="TDC2"/>
        <w:tabs>
          <w:tab w:val="right" w:leader="dot" w:pos="8494"/>
        </w:tabs>
        <w:rPr>
          <w:rFonts w:asciiTheme="minorHAnsi" w:eastAsiaTheme="minorEastAsia" w:hAnsiTheme="minorHAnsi" w:cstheme="minorBidi"/>
          <w:noProof/>
          <w:color w:val="auto"/>
          <w:sz w:val="22"/>
          <w:szCs w:val="22"/>
        </w:rPr>
      </w:pPr>
      <w:r>
        <w:rPr>
          <w:noProof/>
        </w:rPr>
        <w:t>Unidad didáctica 3. Servicio de transferencia de archivos.</w:t>
      </w:r>
      <w:r>
        <w:rPr>
          <w:noProof/>
        </w:rPr>
        <w:tab/>
      </w:r>
      <w:r>
        <w:rPr>
          <w:noProof/>
        </w:rPr>
        <w:fldChar w:fldCharType="begin"/>
      </w:r>
      <w:r>
        <w:rPr>
          <w:noProof/>
        </w:rPr>
        <w:instrText xml:space="preserve"> PAGEREF _Toc117094839 \h </w:instrText>
      </w:r>
      <w:r>
        <w:rPr>
          <w:noProof/>
        </w:rPr>
      </w:r>
      <w:r>
        <w:rPr>
          <w:noProof/>
        </w:rPr>
        <w:fldChar w:fldCharType="separate"/>
      </w:r>
      <w:r>
        <w:rPr>
          <w:noProof/>
        </w:rPr>
        <w:t>13</w:t>
      </w:r>
      <w:r>
        <w:rPr>
          <w:noProof/>
        </w:rPr>
        <w:fldChar w:fldCharType="end"/>
      </w:r>
    </w:p>
    <w:p w14:paraId="72BD9EDC" w14:textId="09CE6FC2" w:rsidR="00BF35ED" w:rsidRDefault="00BF35ED">
      <w:pPr>
        <w:pStyle w:val="TDC2"/>
        <w:tabs>
          <w:tab w:val="right" w:leader="dot" w:pos="8494"/>
        </w:tabs>
        <w:rPr>
          <w:rFonts w:asciiTheme="minorHAnsi" w:eastAsiaTheme="minorEastAsia" w:hAnsiTheme="minorHAnsi" w:cstheme="minorBidi"/>
          <w:noProof/>
          <w:color w:val="auto"/>
          <w:sz w:val="22"/>
          <w:szCs w:val="22"/>
        </w:rPr>
      </w:pPr>
      <w:r>
        <w:rPr>
          <w:noProof/>
        </w:rPr>
        <w:t>Unidad didáctica 5. Mensajería instantánea y listas de distribución.</w:t>
      </w:r>
      <w:r>
        <w:rPr>
          <w:noProof/>
        </w:rPr>
        <w:tab/>
      </w:r>
      <w:r>
        <w:rPr>
          <w:noProof/>
        </w:rPr>
        <w:fldChar w:fldCharType="begin"/>
      </w:r>
      <w:r>
        <w:rPr>
          <w:noProof/>
        </w:rPr>
        <w:instrText xml:space="preserve"> PAGEREF _Toc117094840 \h </w:instrText>
      </w:r>
      <w:r>
        <w:rPr>
          <w:noProof/>
        </w:rPr>
      </w:r>
      <w:r>
        <w:rPr>
          <w:noProof/>
        </w:rPr>
        <w:fldChar w:fldCharType="separate"/>
      </w:r>
      <w:r>
        <w:rPr>
          <w:noProof/>
        </w:rPr>
        <w:t>13</w:t>
      </w:r>
      <w:r>
        <w:rPr>
          <w:noProof/>
        </w:rPr>
        <w:fldChar w:fldCharType="end"/>
      </w:r>
    </w:p>
    <w:p w14:paraId="6F845ECC" w14:textId="2F154866" w:rsidR="00BF35ED" w:rsidRDefault="00BF35ED">
      <w:pPr>
        <w:pStyle w:val="TDC2"/>
        <w:tabs>
          <w:tab w:val="right" w:leader="dot" w:pos="8494"/>
        </w:tabs>
        <w:rPr>
          <w:rFonts w:asciiTheme="minorHAnsi" w:eastAsiaTheme="minorEastAsia" w:hAnsiTheme="minorHAnsi" w:cstheme="minorBidi"/>
          <w:noProof/>
          <w:color w:val="auto"/>
          <w:sz w:val="22"/>
          <w:szCs w:val="22"/>
        </w:rPr>
      </w:pPr>
      <w:r>
        <w:rPr>
          <w:noProof/>
        </w:rPr>
        <w:t>Unidad didáctica 4. Servicio web.</w:t>
      </w:r>
      <w:r>
        <w:rPr>
          <w:noProof/>
        </w:rPr>
        <w:tab/>
      </w:r>
      <w:r>
        <w:rPr>
          <w:noProof/>
        </w:rPr>
        <w:fldChar w:fldCharType="begin"/>
      </w:r>
      <w:r>
        <w:rPr>
          <w:noProof/>
        </w:rPr>
        <w:instrText xml:space="preserve"> PAGEREF _Toc117094841 \h </w:instrText>
      </w:r>
      <w:r>
        <w:rPr>
          <w:noProof/>
        </w:rPr>
      </w:r>
      <w:r>
        <w:rPr>
          <w:noProof/>
        </w:rPr>
        <w:fldChar w:fldCharType="separate"/>
      </w:r>
      <w:r>
        <w:rPr>
          <w:noProof/>
        </w:rPr>
        <w:t>14</w:t>
      </w:r>
      <w:r>
        <w:rPr>
          <w:noProof/>
        </w:rPr>
        <w:fldChar w:fldCharType="end"/>
      </w:r>
    </w:p>
    <w:p w14:paraId="4435A222" w14:textId="4279BE50" w:rsidR="00BF35ED" w:rsidRDefault="00BF35ED">
      <w:pPr>
        <w:pStyle w:val="TDC2"/>
        <w:tabs>
          <w:tab w:val="right" w:leader="dot" w:pos="8494"/>
        </w:tabs>
        <w:rPr>
          <w:rFonts w:asciiTheme="minorHAnsi" w:eastAsiaTheme="minorEastAsia" w:hAnsiTheme="minorHAnsi" w:cstheme="minorBidi"/>
          <w:noProof/>
          <w:color w:val="auto"/>
          <w:sz w:val="22"/>
          <w:szCs w:val="22"/>
        </w:rPr>
      </w:pPr>
      <w:r>
        <w:rPr>
          <w:noProof/>
        </w:rPr>
        <w:t>Unidad didáctica 6. Servicio de correo electrónico.</w:t>
      </w:r>
      <w:r>
        <w:rPr>
          <w:noProof/>
        </w:rPr>
        <w:tab/>
      </w:r>
      <w:r>
        <w:rPr>
          <w:noProof/>
        </w:rPr>
        <w:fldChar w:fldCharType="begin"/>
      </w:r>
      <w:r>
        <w:rPr>
          <w:noProof/>
        </w:rPr>
        <w:instrText xml:space="preserve"> PAGEREF _Toc117094842 \h </w:instrText>
      </w:r>
      <w:r>
        <w:rPr>
          <w:noProof/>
        </w:rPr>
      </w:r>
      <w:r>
        <w:rPr>
          <w:noProof/>
        </w:rPr>
        <w:fldChar w:fldCharType="separate"/>
      </w:r>
      <w:r>
        <w:rPr>
          <w:noProof/>
        </w:rPr>
        <w:t>14</w:t>
      </w:r>
      <w:r>
        <w:rPr>
          <w:noProof/>
        </w:rPr>
        <w:fldChar w:fldCharType="end"/>
      </w:r>
    </w:p>
    <w:p w14:paraId="5899CD17" w14:textId="70B3D166" w:rsidR="00BF35ED" w:rsidRDefault="00BF35ED">
      <w:pPr>
        <w:pStyle w:val="TDC2"/>
        <w:tabs>
          <w:tab w:val="right" w:leader="dot" w:pos="8494"/>
        </w:tabs>
        <w:rPr>
          <w:rFonts w:asciiTheme="minorHAnsi" w:eastAsiaTheme="minorEastAsia" w:hAnsiTheme="minorHAnsi" w:cstheme="minorBidi"/>
          <w:noProof/>
          <w:color w:val="auto"/>
          <w:sz w:val="22"/>
          <w:szCs w:val="22"/>
        </w:rPr>
      </w:pPr>
      <w:r>
        <w:rPr>
          <w:noProof/>
        </w:rPr>
        <w:t>Unidad didáctica 7. Servicio de audio.</w:t>
      </w:r>
      <w:r>
        <w:rPr>
          <w:noProof/>
        </w:rPr>
        <w:tab/>
      </w:r>
      <w:r>
        <w:rPr>
          <w:noProof/>
        </w:rPr>
        <w:fldChar w:fldCharType="begin"/>
      </w:r>
      <w:r>
        <w:rPr>
          <w:noProof/>
        </w:rPr>
        <w:instrText xml:space="preserve"> PAGEREF _Toc117094843 \h </w:instrText>
      </w:r>
      <w:r>
        <w:rPr>
          <w:noProof/>
        </w:rPr>
      </w:r>
      <w:r>
        <w:rPr>
          <w:noProof/>
        </w:rPr>
        <w:fldChar w:fldCharType="separate"/>
      </w:r>
      <w:r>
        <w:rPr>
          <w:noProof/>
        </w:rPr>
        <w:t>14</w:t>
      </w:r>
      <w:r>
        <w:rPr>
          <w:noProof/>
        </w:rPr>
        <w:fldChar w:fldCharType="end"/>
      </w:r>
    </w:p>
    <w:p w14:paraId="1F5DC3EC" w14:textId="368D762D" w:rsidR="00BF35ED" w:rsidRDefault="00BF35ED">
      <w:pPr>
        <w:pStyle w:val="TDC2"/>
        <w:tabs>
          <w:tab w:val="right" w:leader="dot" w:pos="8494"/>
        </w:tabs>
        <w:rPr>
          <w:rFonts w:asciiTheme="minorHAnsi" w:eastAsiaTheme="minorEastAsia" w:hAnsiTheme="minorHAnsi" w:cstheme="minorBidi"/>
          <w:noProof/>
          <w:color w:val="auto"/>
          <w:sz w:val="22"/>
          <w:szCs w:val="22"/>
        </w:rPr>
      </w:pPr>
      <w:r>
        <w:rPr>
          <w:noProof/>
        </w:rPr>
        <w:t>Unidad didáctica 8. Servicio de video.</w:t>
      </w:r>
      <w:r>
        <w:rPr>
          <w:noProof/>
        </w:rPr>
        <w:tab/>
      </w:r>
      <w:r>
        <w:rPr>
          <w:noProof/>
        </w:rPr>
        <w:fldChar w:fldCharType="begin"/>
      </w:r>
      <w:r>
        <w:rPr>
          <w:noProof/>
        </w:rPr>
        <w:instrText xml:space="preserve"> PAGEREF _Toc117094844 \h </w:instrText>
      </w:r>
      <w:r>
        <w:rPr>
          <w:noProof/>
        </w:rPr>
      </w:r>
      <w:r>
        <w:rPr>
          <w:noProof/>
        </w:rPr>
        <w:fldChar w:fldCharType="separate"/>
      </w:r>
      <w:r>
        <w:rPr>
          <w:noProof/>
        </w:rPr>
        <w:t>15</w:t>
      </w:r>
      <w:r>
        <w:rPr>
          <w:noProof/>
        </w:rPr>
        <w:fldChar w:fldCharType="end"/>
      </w:r>
    </w:p>
    <w:p w14:paraId="6B320308" w14:textId="36CA97A9"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6</w:t>
      </w:r>
      <w:r>
        <w:rPr>
          <w:rFonts w:asciiTheme="minorHAnsi" w:eastAsiaTheme="minorEastAsia" w:hAnsiTheme="minorHAnsi" w:cstheme="minorBidi"/>
          <w:noProof/>
          <w:color w:val="auto"/>
          <w:sz w:val="22"/>
          <w:szCs w:val="22"/>
        </w:rPr>
        <w:tab/>
      </w:r>
      <w:r>
        <w:rPr>
          <w:noProof/>
        </w:rPr>
        <w:t>Concordancia de las unidades didácticas con los resultados del aprendizaje</w:t>
      </w:r>
      <w:r>
        <w:rPr>
          <w:noProof/>
        </w:rPr>
        <w:tab/>
      </w:r>
      <w:r>
        <w:rPr>
          <w:noProof/>
        </w:rPr>
        <w:fldChar w:fldCharType="begin"/>
      </w:r>
      <w:r>
        <w:rPr>
          <w:noProof/>
        </w:rPr>
        <w:instrText xml:space="preserve"> PAGEREF _Toc117094845 \h </w:instrText>
      </w:r>
      <w:r>
        <w:rPr>
          <w:noProof/>
        </w:rPr>
      </w:r>
      <w:r>
        <w:rPr>
          <w:noProof/>
        </w:rPr>
        <w:fldChar w:fldCharType="separate"/>
      </w:r>
      <w:r>
        <w:rPr>
          <w:noProof/>
        </w:rPr>
        <w:t>15</w:t>
      </w:r>
      <w:r>
        <w:rPr>
          <w:noProof/>
        </w:rPr>
        <w:fldChar w:fldCharType="end"/>
      </w:r>
    </w:p>
    <w:p w14:paraId="78AB42FD" w14:textId="63B67666"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7</w:t>
      </w:r>
      <w:r>
        <w:rPr>
          <w:rFonts w:asciiTheme="minorHAnsi" w:eastAsiaTheme="minorEastAsia" w:hAnsiTheme="minorHAnsi" w:cstheme="minorBidi"/>
          <w:noProof/>
          <w:color w:val="auto"/>
          <w:sz w:val="22"/>
          <w:szCs w:val="22"/>
        </w:rPr>
        <w:tab/>
      </w:r>
      <w:r>
        <w:rPr>
          <w:noProof/>
        </w:rPr>
        <w:t>Temporalización</w:t>
      </w:r>
      <w:r>
        <w:rPr>
          <w:noProof/>
        </w:rPr>
        <w:tab/>
      </w:r>
      <w:r>
        <w:rPr>
          <w:noProof/>
        </w:rPr>
        <w:fldChar w:fldCharType="begin"/>
      </w:r>
      <w:r>
        <w:rPr>
          <w:noProof/>
        </w:rPr>
        <w:instrText xml:space="preserve"> PAGEREF _Toc117094846 \h </w:instrText>
      </w:r>
      <w:r>
        <w:rPr>
          <w:noProof/>
        </w:rPr>
      </w:r>
      <w:r>
        <w:rPr>
          <w:noProof/>
        </w:rPr>
        <w:fldChar w:fldCharType="separate"/>
      </w:r>
      <w:r>
        <w:rPr>
          <w:noProof/>
        </w:rPr>
        <w:t>16</w:t>
      </w:r>
      <w:r>
        <w:rPr>
          <w:noProof/>
        </w:rPr>
        <w:fldChar w:fldCharType="end"/>
      </w:r>
    </w:p>
    <w:p w14:paraId="5D35D221" w14:textId="246A84C2"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8</w:t>
      </w:r>
      <w:r>
        <w:rPr>
          <w:rFonts w:asciiTheme="minorHAnsi" w:eastAsiaTheme="minorEastAsia" w:hAnsiTheme="minorHAnsi" w:cstheme="minorBidi"/>
          <w:noProof/>
          <w:color w:val="auto"/>
          <w:sz w:val="22"/>
          <w:szCs w:val="22"/>
        </w:rPr>
        <w:tab/>
      </w:r>
      <w:r>
        <w:rPr>
          <w:noProof/>
        </w:rPr>
        <w:t>Metodología</w:t>
      </w:r>
      <w:r>
        <w:rPr>
          <w:noProof/>
        </w:rPr>
        <w:tab/>
      </w:r>
      <w:r>
        <w:rPr>
          <w:noProof/>
        </w:rPr>
        <w:fldChar w:fldCharType="begin"/>
      </w:r>
      <w:r>
        <w:rPr>
          <w:noProof/>
        </w:rPr>
        <w:instrText xml:space="preserve"> PAGEREF _Toc117094847 \h </w:instrText>
      </w:r>
      <w:r>
        <w:rPr>
          <w:noProof/>
        </w:rPr>
      </w:r>
      <w:r>
        <w:rPr>
          <w:noProof/>
        </w:rPr>
        <w:fldChar w:fldCharType="separate"/>
      </w:r>
      <w:r>
        <w:rPr>
          <w:noProof/>
        </w:rPr>
        <w:t>17</w:t>
      </w:r>
      <w:r>
        <w:rPr>
          <w:noProof/>
        </w:rPr>
        <w:fldChar w:fldCharType="end"/>
      </w:r>
    </w:p>
    <w:p w14:paraId="74CB1D51" w14:textId="28B673BA"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9</w:t>
      </w:r>
      <w:r>
        <w:rPr>
          <w:rFonts w:asciiTheme="minorHAnsi" w:eastAsiaTheme="minorEastAsia" w:hAnsiTheme="minorHAnsi" w:cstheme="minorBidi"/>
          <w:noProof/>
          <w:color w:val="auto"/>
          <w:sz w:val="22"/>
          <w:szCs w:val="22"/>
        </w:rPr>
        <w:tab/>
      </w:r>
      <w:r>
        <w:rPr>
          <w:noProof/>
        </w:rPr>
        <w:t>Evaluación</w:t>
      </w:r>
      <w:r>
        <w:rPr>
          <w:noProof/>
        </w:rPr>
        <w:tab/>
      </w:r>
      <w:r>
        <w:rPr>
          <w:noProof/>
        </w:rPr>
        <w:fldChar w:fldCharType="begin"/>
      </w:r>
      <w:r>
        <w:rPr>
          <w:noProof/>
        </w:rPr>
        <w:instrText xml:space="preserve"> PAGEREF _Toc117094848 \h </w:instrText>
      </w:r>
      <w:r>
        <w:rPr>
          <w:noProof/>
        </w:rPr>
      </w:r>
      <w:r>
        <w:rPr>
          <w:noProof/>
        </w:rPr>
        <w:fldChar w:fldCharType="separate"/>
      </w:r>
      <w:r>
        <w:rPr>
          <w:noProof/>
        </w:rPr>
        <w:t>19</w:t>
      </w:r>
      <w:r>
        <w:rPr>
          <w:noProof/>
        </w:rPr>
        <w:fldChar w:fldCharType="end"/>
      </w:r>
    </w:p>
    <w:p w14:paraId="2F30AAC2" w14:textId="3C950298" w:rsidR="00BF35ED" w:rsidRDefault="00BF35ED">
      <w:pPr>
        <w:pStyle w:val="TDC2"/>
        <w:tabs>
          <w:tab w:val="left" w:pos="880"/>
          <w:tab w:val="right" w:leader="dot" w:pos="8494"/>
        </w:tabs>
        <w:rPr>
          <w:rFonts w:asciiTheme="minorHAnsi" w:eastAsiaTheme="minorEastAsia" w:hAnsiTheme="minorHAnsi" w:cstheme="minorBidi"/>
          <w:noProof/>
          <w:color w:val="auto"/>
          <w:sz w:val="22"/>
          <w:szCs w:val="22"/>
        </w:rPr>
      </w:pPr>
      <w:r>
        <w:rPr>
          <w:noProof/>
        </w:rPr>
        <w:t>9.1</w:t>
      </w:r>
      <w:r>
        <w:rPr>
          <w:rFonts w:asciiTheme="minorHAnsi" w:eastAsiaTheme="minorEastAsia" w:hAnsiTheme="minorHAnsi" w:cstheme="minorBidi"/>
          <w:noProof/>
          <w:color w:val="auto"/>
          <w:sz w:val="22"/>
          <w:szCs w:val="22"/>
        </w:rPr>
        <w:tab/>
      </w:r>
      <w:r>
        <w:rPr>
          <w:noProof/>
        </w:rPr>
        <w:t>El proceso de evaluación</w:t>
      </w:r>
      <w:r>
        <w:rPr>
          <w:noProof/>
        </w:rPr>
        <w:tab/>
      </w:r>
      <w:r>
        <w:rPr>
          <w:noProof/>
        </w:rPr>
        <w:fldChar w:fldCharType="begin"/>
      </w:r>
      <w:r>
        <w:rPr>
          <w:noProof/>
        </w:rPr>
        <w:instrText xml:space="preserve"> PAGEREF _Toc117094849 \h </w:instrText>
      </w:r>
      <w:r>
        <w:rPr>
          <w:noProof/>
        </w:rPr>
      </w:r>
      <w:r>
        <w:rPr>
          <w:noProof/>
        </w:rPr>
        <w:fldChar w:fldCharType="separate"/>
      </w:r>
      <w:r>
        <w:rPr>
          <w:noProof/>
        </w:rPr>
        <w:t>19</w:t>
      </w:r>
      <w:r>
        <w:rPr>
          <w:noProof/>
        </w:rPr>
        <w:fldChar w:fldCharType="end"/>
      </w:r>
    </w:p>
    <w:p w14:paraId="7913918A" w14:textId="6791CAE5" w:rsidR="00BF35ED" w:rsidRDefault="00BF35ED">
      <w:pPr>
        <w:pStyle w:val="TDC3"/>
        <w:tabs>
          <w:tab w:val="left" w:pos="1320"/>
          <w:tab w:val="right" w:leader="dot" w:pos="8494"/>
        </w:tabs>
        <w:rPr>
          <w:rFonts w:asciiTheme="minorHAnsi" w:eastAsiaTheme="minorEastAsia" w:hAnsiTheme="minorHAnsi" w:cstheme="minorBidi"/>
          <w:noProof/>
          <w:color w:val="auto"/>
          <w:sz w:val="22"/>
          <w:szCs w:val="22"/>
        </w:rPr>
      </w:pPr>
      <w:r>
        <w:rPr>
          <w:noProof/>
        </w:rPr>
        <w:t>9.1.1</w:t>
      </w:r>
      <w:r>
        <w:rPr>
          <w:rFonts w:asciiTheme="minorHAnsi" w:eastAsiaTheme="minorEastAsia" w:hAnsiTheme="minorHAnsi" w:cstheme="minorBidi"/>
          <w:noProof/>
          <w:color w:val="auto"/>
          <w:sz w:val="22"/>
          <w:szCs w:val="22"/>
        </w:rPr>
        <w:tab/>
      </w:r>
      <w:r>
        <w:rPr>
          <w:noProof/>
        </w:rPr>
        <w:t>Evaluación inicial</w:t>
      </w:r>
      <w:r>
        <w:rPr>
          <w:noProof/>
        </w:rPr>
        <w:tab/>
      </w:r>
      <w:r>
        <w:rPr>
          <w:noProof/>
        </w:rPr>
        <w:fldChar w:fldCharType="begin"/>
      </w:r>
      <w:r>
        <w:rPr>
          <w:noProof/>
        </w:rPr>
        <w:instrText xml:space="preserve"> PAGEREF _Toc117094850 \h </w:instrText>
      </w:r>
      <w:r>
        <w:rPr>
          <w:noProof/>
        </w:rPr>
      </w:r>
      <w:r>
        <w:rPr>
          <w:noProof/>
        </w:rPr>
        <w:fldChar w:fldCharType="separate"/>
      </w:r>
      <w:r>
        <w:rPr>
          <w:noProof/>
        </w:rPr>
        <w:t>19</w:t>
      </w:r>
      <w:r>
        <w:rPr>
          <w:noProof/>
        </w:rPr>
        <w:fldChar w:fldCharType="end"/>
      </w:r>
    </w:p>
    <w:p w14:paraId="7EC35CC1" w14:textId="4841005F" w:rsidR="00BF35ED" w:rsidRDefault="00BF35ED">
      <w:pPr>
        <w:pStyle w:val="TDC3"/>
        <w:tabs>
          <w:tab w:val="left" w:pos="1320"/>
          <w:tab w:val="right" w:leader="dot" w:pos="8494"/>
        </w:tabs>
        <w:rPr>
          <w:rFonts w:asciiTheme="minorHAnsi" w:eastAsiaTheme="minorEastAsia" w:hAnsiTheme="minorHAnsi" w:cstheme="minorBidi"/>
          <w:noProof/>
          <w:color w:val="auto"/>
          <w:sz w:val="22"/>
          <w:szCs w:val="22"/>
        </w:rPr>
      </w:pPr>
      <w:r>
        <w:rPr>
          <w:noProof/>
        </w:rPr>
        <w:t>9.1.2</w:t>
      </w:r>
      <w:r>
        <w:rPr>
          <w:rFonts w:asciiTheme="minorHAnsi" w:eastAsiaTheme="minorEastAsia" w:hAnsiTheme="minorHAnsi" w:cstheme="minorBidi"/>
          <w:noProof/>
          <w:color w:val="auto"/>
          <w:sz w:val="22"/>
          <w:szCs w:val="22"/>
        </w:rPr>
        <w:tab/>
      </w:r>
      <w:r>
        <w:rPr>
          <w:noProof/>
        </w:rPr>
        <w:t>Procedimientos para evaluar el proceso de aprendizaje del alumnado</w:t>
      </w:r>
      <w:r>
        <w:rPr>
          <w:noProof/>
        </w:rPr>
        <w:tab/>
      </w:r>
      <w:r>
        <w:rPr>
          <w:noProof/>
        </w:rPr>
        <w:fldChar w:fldCharType="begin"/>
      </w:r>
      <w:r>
        <w:rPr>
          <w:noProof/>
        </w:rPr>
        <w:instrText xml:space="preserve"> PAGEREF _Toc117094851 \h </w:instrText>
      </w:r>
      <w:r>
        <w:rPr>
          <w:noProof/>
        </w:rPr>
      </w:r>
      <w:r>
        <w:rPr>
          <w:noProof/>
        </w:rPr>
        <w:fldChar w:fldCharType="separate"/>
      </w:r>
      <w:r>
        <w:rPr>
          <w:noProof/>
        </w:rPr>
        <w:t>19</w:t>
      </w:r>
      <w:r>
        <w:rPr>
          <w:noProof/>
        </w:rPr>
        <w:fldChar w:fldCharType="end"/>
      </w:r>
    </w:p>
    <w:p w14:paraId="27CA619C" w14:textId="59DC2780" w:rsidR="00BF35ED" w:rsidRDefault="00BF35ED">
      <w:pPr>
        <w:pStyle w:val="TDC3"/>
        <w:tabs>
          <w:tab w:val="left" w:pos="1320"/>
          <w:tab w:val="right" w:leader="dot" w:pos="8494"/>
        </w:tabs>
        <w:rPr>
          <w:rFonts w:asciiTheme="minorHAnsi" w:eastAsiaTheme="minorEastAsia" w:hAnsiTheme="minorHAnsi" w:cstheme="minorBidi"/>
          <w:noProof/>
          <w:color w:val="auto"/>
          <w:sz w:val="22"/>
          <w:szCs w:val="22"/>
        </w:rPr>
      </w:pPr>
      <w:r>
        <w:rPr>
          <w:noProof/>
        </w:rPr>
        <w:t>9.1.3</w:t>
      </w:r>
      <w:r>
        <w:rPr>
          <w:rFonts w:asciiTheme="minorHAnsi" w:eastAsiaTheme="minorEastAsia" w:hAnsiTheme="minorHAnsi" w:cstheme="minorBidi"/>
          <w:noProof/>
          <w:color w:val="auto"/>
          <w:sz w:val="22"/>
          <w:szCs w:val="22"/>
        </w:rPr>
        <w:tab/>
      </w:r>
      <w:r>
        <w:rPr>
          <w:noProof/>
        </w:rPr>
        <w:t>Evaluación sumativa</w:t>
      </w:r>
      <w:r>
        <w:rPr>
          <w:noProof/>
        </w:rPr>
        <w:tab/>
      </w:r>
      <w:r>
        <w:rPr>
          <w:noProof/>
        </w:rPr>
        <w:fldChar w:fldCharType="begin"/>
      </w:r>
      <w:r>
        <w:rPr>
          <w:noProof/>
        </w:rPr>
        <w:instrText xml:space="preserve"> PAGEREF _Toc117094852 \h </w:instrText>
      </w:r>
      <w:r>
        <w:rPr>
          <w:noProof/>
        </w:rPr>
      </w:r>
      <w:r>
        <w:rPr>
          <w:noProof/>
        </w:rPr>
        <w:fldChar w:fldCharType="separate"/>
      </w:r>
      <w:r>
        <w:rPr>
          <w:noProof/>
        </w:rPr>
        <w:t>19</w:t>
      </w:r>
      <w:r>
        <w:rPr>
          <w:noProof/>
        </w:rPr>
        <w:fldChar w:fldCharType="end"/>
      </w:r>
    </w:p>
    <w:p w14:paraId="1A0F5D24" w14:textId="1843A445" w:rsidR="00BF35ED" w:rsidRDefault="00BF35ED">
      <w:pPr>
        <w:pStyle w:val="TDC2"/>
        <w:tabs>
          <w:tab w:val="left" w:pos="880"/>
          <w:tab w:val="right" w:leader="dot" w:pos="8494"/>
        </w:tabs>
        <w:rPr>
          <w:rFonts w:asciiTheme="minorHAnsi" w:eastAsiaTheme="minorEastAsia" w:hAnsiTheme="minorHAnsi" w:cstheme="minorBidi"/>
          <w:noProof/>
          <w:color w:val="auto"/>
          <w:sz w:val="22"/>
          <w:szCs w:val="22"/>
        </w:rPr>
      </w:pPr>
      <w:r>
        <w:rPr>
          <w:noProof/>
        </w:rPr>
        <w:lastRenderedPageBreak/>
        <w:t>9.2</w:t>
      </w:r>
      <w:r>
        <w:rPr>
          <w:rFonts w:asciiTheme="minorHAnsi" w:eastAsiaTheme="minorEastAsia" w:hAnsiTheme="minorHAnsi" w:cstheme="minorBidi"/>
          <w:noProof/>
          <w:color w:val="auto"/>
          <w:sz w:val="22"/>
          <w:szCs w:val="22"/>
        </w:rPr>
        <w:tab/>
      </w:r>
      <w:r>
        <w:rPr>
          <w:noProof/>
        </w:rPr>
        <w:t>Criterios de evaluación</w:t>
      </w:r>
      <w:r>
        <w:rPr>
          <w:noProof/>
        </w:rPr>
        <w:tab/>
      </w:r>
      <w:r>
        <w:rPr>
          <w:noProof/>
        </w:rPr>
        <w:fldChar w:fldCharType="begin"/>
      </w:r>
      <w:r>
        <w:rPr>
          <w:noProof/>
        </w:rPr>
        <w:instrText xml:space="preserve"> PAGEREF _Toc117094853 \h </w:instrText>
      </w:r>
      <w:r>
        <w:rPr>
          <w:noProof/>
        </w:rPr>
      </w:r>
      <w:r>
        <w:rPr>
          <w:noProof/>
        </w:rPr>
        <w:fldChar w:fldCharType="separate"/>
      </w:r>
      <w:r>
        <w:rPr>
          <w:noProof/>
        </w:rPr>
        <w:t>20</w:t>
      </w:r>
      <w:r>
        <w:rPr>
          <w:noProof/>
        </w:rPr>
        <w:fldChar w:fldCharType="end"/>
      </w:r>
    </w:p>
    <w:p w14:paraId="5A74DBC8" w14:textId="60FC6712" w:rsidR="00BF35ED" w:rsidRDefault="00BF35ED">
      <w:pPr>
        <w:pStyle w:val="TDC2"/>
        <w:tabs>
          <w:tab w:val="left" w:pos="880"/>
          <w:tab w:val="right" w:leader="dot" w:pos="8494"/>
        </w:tabs>
        <w:rPr>
          <w:rFonts w:asciiTheme="minorHAnsi" w:eastAsiaTheme="minorEastAsia" w:hAnsiTheme="minorHAnsi" w:cstheme="minorBidi"/>
          <w:noProof/>
          <w:color w:val="auto"/>
          <w:sz w:val="22"/>
          <w:szCs w:val="22"/>
        </w:rPr>
      </w:pPr>
      <w:r w:rsidRPr="004C25E9">
        <w:rPr>
          <w:bCs/>
          <w:iCs/>
          <w:noProof/>
        </w:rPr>
        <w:t>9.3</w:t>
      </w:r>
      <w:r>
        <w:rPr>
          <w:rFonts w:asciiTheme="minorHAnsi" w:eastAsiaTheme="minorEastAsia" w:hAnsiTheme="minorHAnsi" w:cstheme="minorBidi"/>
          <w:noProof/>
          <w:color w:val="auto"/>
          <w:sz w:val="22"/>
          <w:szCs w:val="22"/>
        </w:rPr>
        <w:tab/>
      </w:r>
      <w:r w:rsidRPr="004C25E9">
        <w:rPr>
          <w:bCs/>
          <w:iCs/>
          <w:noProof/>
        </w:rPr>
        <w:t>Criterios de calificación</w:t>
      </w:r>
      <w:r>
        <w:rPr>
          <w:noProof/>
        </w:rPr>
        <w:tab/>
      </w:r>
      <w:r>
        <w:rPr>
          <w:noProof/>
        </w:rPr>
        <w:fldChar w:fldCharType="begin"/>
      </w:r>
      <w:r>
        <w:rPr>
          <w:noProof/>
        </w:rPr>
        <w:instrText xml:space="preserve"> PAGEREF _Toc117094854 \h </w:instrText>
      </w:r>
      <w:r>
        <w:rPr>
          <w:noProof/>
        </w:rPr>
      </w:r>
      <w:r>
        <w:rPr>
          <w:noProof/>
        </w:rPr>
        <w:fldChar w:fldCharType="separate"/>
      </w:r>
      <w:r>
        <w:rPr>
          <w:noProof/>
        </w:rPr>
        <w:t>25</w:t>
      </w:r>
      <w:r>
        <w:rPr>
          <w:noProof/>
        </w:rPr>
        <w:fldChar w:fldCharType="end"/>
      </w:r>
    </w:p>
    <w:p w14:paraId="50208037" w14:textId="6C087FBE" w:rsidR="00BF35ED" w:rsidRDefault="00BF35ED">
      <w:pPr>
        <w:pStyle w:val="TDC2"/>
        <w:tabs>
          <w:tab w:val="left" w:pos="880"/>
          <w:tab w:val="right" w:leader="dot" w:pos="8494"/>
        </w:tabs>
        <w:rPr>
          <w:rFonts w:asciiTheme="minorHAnsi" w:eastAsiaTheme="minorEastAsia" w:hAnsiTheme="minorHAnsi" w:cstheme="minorBidi"/>
          <w:noProof/>
          <w:color w:val="auto"/>
          <w:sz w:val="22"/>
          <w:szCs w:val="22"/>
        </w:rPr>
      </w:pPr>
      <w:r>
        <w:rPr>
          <w:noProof/>
        </w:rPr>
        <w:t>9.4</w:t>
      </w:r>
      <w:r>
        <w:rPr>
          <w:rFonts w:asciiTheme="minorHAnsi" w:eastAsiaTheme="minorEastAsia" w:hAnsiTheme="minorHAnsi" w:cstheme="minorBidi"/>
          <w:noProof/>
          <w:color w:val="auto"/>
          <w:sz w:val="22"/>
          <w:szCs w:val="22"/>
        </w:rPr>
        <w:tab/>
      </w:r>
      <w:r>
        <w:rPr>
          <w:noProof/>
        </w:rPr>
        <w:t>Recuperación</w:t>
      </w:r>
      <w:r>
        <w:rPr>
          <w:noProof/>
        </w:rPr>
        <w:tab/>
      </w:r>
      <w:r>
        <w:rPr>
          <w:noProof/>
        </w:rPr>
        <w:fldChar w:fldCharType="begin"/>
      </w:r>
      <w:r>
        <w:rPr>
          <w:noProof/>
        </w:rPr>
        <w:instrText xml:space="preserve"> PAGEREF _Toc117094855 \h </w:instrText>
      </w:r>
      <w:r>
        <w:rPr>
          <w:noProof/>
        </w:rPr>
      </w:r>
      <w:r>
        <w:rPr>
          <w:noProof/>
        </w:rPr>
        <w:fldChar w:fldCharType="separate"/>
      </w:r>
      <w:r>
        <w:rPr>
          <w:noProof/>
        </w:rPr>
        <w:t>26</w:t>
      </w:r>
      <w:r>
        <w:rPr>
          <w:noProof/>
        </w:rPr>
        <w:fldChar w:fldCharType="end"/>
      </w:r>
    </w:p>
    <w:p w14:paraId="09E3A1CA" w14:textId="2D34C0C0" w:rsidR="00BF35ED" w:rsidRDefault="00BF35ED">
      <w:pPr>
        <w:pStyle w:val="TDC2"/>
        <w:tabs>
          <w:tab w:val="left" w:pos="880"/>
          <w:tab w:val="right" w:leader="dot" w:pos="8494"/>
        </w:tabs>
        <w:rPr>
          <w:rFonts w:asciiTheme="minorHAnsi" w:eastAsiaTheme="minorEastAsia" w:hAnsiTheme="minorHAnsi" w:cstheme="minorBidi"/>
          <w:noProof/>
          <w:color w:val="auto"/>
          <w:sz w:val="22"/>
          <w:szCs w:val="22"/>
        </w:rPr>
      </w:pPr>
      <w:r>
        <w:rPr>
          <w:noProof/>
        </w:rPr>
        <w:t>9.5</w:t>
      </w:r>
      <w:r>
        <w:rPr>
          <w:rFonts w:asciiTheme="minorHAnsi" w:eastAsiaTheme="minorEastAsia" w:hAnsiTheme="minorHAnsi" w:cstheme="minorBidi"/>
          <w:noProof/>
          <w:color w:val="auto"/>
          <w:sz w:val="22"/>
          <w:szCs w:val="22"/>
        </w:rPr>
        <w:tab/>
      </w:r>
      <w:r>
        <w:rPr>
          <w:noProof/>
        </w:rPr>
        <w:t>Acceso al módulo de FCTs y proyecto o repetición de módulo</w:t>
      </w:r>
      <w:r>
        <w:rPr>
          <w:noProof/>
        </w:rPr>
        <w:tab/>
      </w:r>
      <w:r>
        <w:rPr>
          <w:noProof/>
        </w:rPr>
        <w:fldChar w:fldCharType="begin"/>
      </w:r>
      <w:r>
        <w:rPr>
          <w:noProof/>
        </w:rPr>
        <w:instrText xml:space="preserve"> PAGEREF _Toc117094856 \h </w:instrText>
      </w:r>
      <w:r>
        <w:rPr>
          <w:noProof/>
        </w:rPr>
      </w:r>
      <w:r>
        <w:rPr>
          <w:noProof/>
        </w:rPr>
        <w:fldChar w:fldCharType="separate"/>
      </w:r>
      <w:r>
        <w:rPr>
          <w:noProof/>
        </w:rPr>
        <w:t>28</w:t>
      </w:r>
      <w:r>
        <w:rPr>
          <w:noProof/>
        </w:rPr>
        <w:fldChar w:fldCharType="end"/>
      </w:r>
    </w:p>
    <w:p w14:paraId="7CC273C2" w14:textId="4F4F3ABC" w:rsidR="00BF35ED" w:rsidRDefault="00BF35ED">
      <w:pPr>
        <w:pStyle w:val="TDC2"/>
        <w:tabs>
          <w:tab w:val="left" w:pos="880"/>
          <w:tab w:val="right" w:leader="dot" w:pos="8494"/>
        </w:tabs>
        <w:rPr>
          <w:rFonts w:asciiTheme="minorHAnsi" w:eastAsiaTheme="minorEastAsia" w:hAnsiTheme="minorHAnsi" w:cstheme="minorBidi"/>
          <w:noProof/>
          <w:color w:val="auto"/>
          <w:sz w:val="22"/>
          <w:szCs w:val="22"/>
        </w:rPr>
      </w:pPr>
      <w:r>
        <w:rPr>
          <w:noProof/>
        </w:rPr>
        <w:t>9.6</w:t>
      </w:r>
      <w:r>
        <w:rPr>
          <w:rFonts w:asciiTheme="minorHAnsi" w:eastAsiaTheme="minorEastAsia" w:hAnsiTheme="minorHAnsi" w:cstheme="minorBidi"/>
          <w:noProof/>
          <w:color w:val="auto"/>
          <w:sz w:val="22"/>
          <w:szCs w:val="22"/>
        </w:rPr>
        <w:tab/>
      </w:r>
      <w:r>
        <w:rPr>
          <w:noProof/>
        </w:rPr>
        <w:t>Pérdida de la evaluación continua</w:t>
      </w:r>
      <w:r>
        <w:rPr>
          <w:noProof/>
        </w:rPr>
        <w:tab/>
      </w:r>
      <w:r>
        <w:rPr>
          <w:noProof/>
        </w:rPr>
        <w:fldChar w:fldCharType="begin"/>
      </w:r>
      <w:r>
        <w:rPr>
          <w:noProof/>
        </w:rPr>
        <w:instrText xml:space="preserve"> PAGEREF _Toc117094857 \h </w:instrText>
      </w:r>
      <w:r>
        <w:rPr>
          <w:noProof/>
        </w:rPr>
      </w:r>
      <w:r>
        <w:rPr>
          <w:noProof/>
        </w:rPr>
        <w:fldChar w:fldCharType="separate"/>
      </w:r>
      <w:r>
        <w:rPr>
          <w:noProof/>
        </w:rPr>
        <w:t>29</w:t>
      </w:r>
      <w:r>
        <w:rPr>
          <w:noProof/>
        </w:rPr>
        <w:fldChar w:fldCharType="end"/>
      </w:r>
    </w:p>
    <w:p w14:paraId="4ADFCE37" w14:textId="1ED24CE0" w:rsidR="00BF35ED" w:rsidRDefault="00BF35ED">
      <w:pPr>
        <w:pStyle w:val="TDC3"/>
        <w:tabs>
          <w:tab w:val="left" w:pos="1320"/>
          <w:tab w:val="right" w:leader="dot" w:pos="8494"/>
        </w:tabs>
        <w:rPr>
          <w:rFonts w:asciiTheme="minorHAnsi" w:eastAsiaTheme="minorEastAsia" w:hAnsiTheme="minorHAnsi" w:cstheme="minorBidi"/>
          <w:noProof/>
          <w:color w:val="auto"/>
          <w:sz w:val="22"/>
          <w:szCs w:val="22"/>
        </w:rPr>
      </w:pPr>
      <w:r>
        <w:rPr>
          <w:noProof/>
        </w:rPr>
        <w:t>9.6.1</w:t>
      </w:r>
      <w:r>
        <w:rPr>
          <w:rFonts w:asciiTheme="minorHAnsi" w:eastAsiaTheme="minorEastAsia" w:hAnsiTheme="minorHAnsi" w:cstheme="minorBidi"/>
          <w:noProof/>
          <w:color w:val="auto"/>
          <w:sz w:val="22"/>
          <w:szCs w:val="22"/>
        </w:rPr>
        <w:tab/>
      </w:r>
      <w:r>
        <w:rPr>
          <w:noProof/>
        </w:rPr>
        <w:t>Sistemas e instrumentos de evaluación para los alumnos que han perdido el derecho a la evaluación continua</w:t>
      </w:r>
      <w:r>
        <w:rPr>
          <w:noProof/>
        </w:rPr>
        <w:tab/>
      </w:r>
      <w:r>
        <w:rPr>
          <w:noProof/>
        </w:rPr>
        <w:fldChar w:fldCharType="begin"/>
      </w:r>
      <w:r>
        <w:rPr>
          <w:noProof/>
        </w:rPr>
        <w:instrText xml:space="preserve"> PAGEREF _Toc117094858 \h </w:instrText>
      </w:r>
      <w:r>
        <w:rPr>
          <w:noProof/>
        </w:rPr>
      </w:r>
      <w:r>
        <w:rPr>
          <w:noProof/>
        </w:rPr>
        <w:fldChar w:fldCharType="separate"/>
      </w:r>
      <w:r>
        <w:rPr>
          <w:noProof/>
        </w:rPr>
        <w:t>30</w:t>
      </w:r>
      <w:r>
        <w:rPr>
          <w:noProof/>
        </w:rPr>
        <w:fldChar w:fldCharType="end"/>
      </w:r>
    </w:p>
    <w:p w14:paraId="06F6EDD3" w14:textId="09DFB893" w:rsidR="00BF35ED" w:rsidRDefault="00BF35ED">
      <w:pPr>
        <w:pStyle w:val="TDC3"/>
        <w:tabs>
          <w:tab w:val="left" w:pos="1320"/>
          <w:tab w:val="right" w:leader="dot" w:pos="8494"/>
        </w:tabs>
        <w:rPr>
          <w:rFonts w:asciiTheme="minorHAnsi" w:eastAsiaTheme="minorEastAsia" w:hAnsiTheme="minorHAnsi" w:cstheme="minorBidi"/>
          <w:noProof/>
          <w:color w:val="auto"/>
          <w:sz w:val="22"/>
          <w:szCs w:val="22"/>
        </w:rPr>
      </w:pPr>
      <w:r>
        <w:rPr>
          <w:noProof/>
        </w:rPr>
        <w:t>9.6.2</w:t>
      </w:r>
      <w:r>
        <w:rPr>
          <w:rFonts w:asciiTheme="minorHAnsi" w:eastAsiaTheme="minorEastAsia" w:hAnsiTheme="minorHAnsi" w:cstheme="minorBidi"/>
          <w:noProof/>
          <w:color w:val="auto"/>
          <w:sz w:val="22"/>
          <w:szCs w:val="22"/>
        </w:rPr>
        <w:tab/>
      </w:r>
      <w:r>
        <w:rPr>
          <w:noProof/>
        </w:rPr>
        <w:t>Procedimiento de notificación de la pérdida de la evaluación continua</w:t>
      </w:r>
      <w:r>
        <w:rPr>
          <w:noProof/>
        </w:rPr>
        <w:tab/>
      </w:r>
      <w:r>
        <w:rPr>
          <w:noProof/>
        </w:rPr>
        <w:fldChar w:fldCharType="begin"/>
      </w:r>
      <w:r>
        <w:rPr>
          <w:noProof/>
        </w:rPr>
        <w:instrText xml:space="preserve"> PAGEREF _Toc117094859 \h </w:instrText>
      </w:r>
      <w:r>
        <w:rPr>
          <w:noProof/>
        </w:rPr>
      </w:r>
      <w:r>
        <w:rPr>
          <w:noProof/>
        </w:rPr>
        <w:fldChar w:fldCharType="separate"/>
      </w:r>
      <w:r>
        <w:rPr>
          <w:noProof/>
        </w:rPr>
        <w:t>30</w:t>
      </w:r>
      <w:r>
        <w:rPr>
          <w:noProof/>
        </w:rPr>
        <w:fldChar w:fldCharType="end"/>
      </w:r>
    </w:p>
    <w:p w14:paraId="4A0E62F6" w14:textId="2BA2646F" w:rsidR="00BF35ED" w:rsidRDefault="00BF35ED">
      <w:pPr>
        <w:pStyle w:val="TDC3"/>
        <w:tabs>
          <w:tab w:val="left" w:pos="1320"/>
          <w:tab w:val="right" w:leader="dot" w:pos="8494"/>
        </w:tabs>
        <w:rPr>
          <w:rFonts w:asciiTheme="minorHAnsi" w:eastAsiaTheme="minorEastAsia" w:hAnsiTheme="minorHAnsi" w:cstheme="minorBidi"/>
          <w:noProof/>
          <w:color w:val="auto"/>
          <w:sz w:val="22"/>
          <w:szCs w:val="22"/>
        </w:rPr>
      </w:pPr>
      <w:r>
        <w:rPr>
          <w:noProof/>
        </w:rPr>
        <w:t>9.6.3</w:t>
      </w:r>
      <w:r>
        <w:rPr>
          <w:rFonts w:asciiTheme="minorHAnsi" w:eastAsiaTheme="minorEastAsia" w:hAnsiTheme="minorHAnsi" w:cstheme="minorBidi"/>
          <w:noProof/>
          <w:color w:val="auto"/>
          <w:sz w:val="22"/>
          <w:szCs w:val="22"/>
        </w:rPr>
        <w:tab/>
      </w:r>
      <w:r>
        <w:rPr>
          <w:noProof/>
        </w:rPr>
        <w:t>Casos específicos</w:t>
      </w:r>
      <w:r>
        <w:rPr>
          <w:noProof/>
        </w:rPr>
        <w:tab/>
      </w:r>
      <w:r>
        <w:rPr>
          <w:noProof/>
        </w:rPr>
        <w:fldChar w:fldCharType="begin"/>
      </w:r>
      <w:r>
        <w:rPr>
          <w:noProof/>
        </w:rPr>
        <w:instrText xml:space="preserve"> PAGEREF _Toc117094860 \h </w:instrText>
      </w:r>
      <w:r>
        <w:rPr>
          <w:noProof/>
        </w:rPr>
      </w:r>
      <w:r>
        <w:rPr>
          <w:noProof/>
        </w:rPr>
        <w:fldChar w:fldCharType="separate"/>
      </w:r>
      <w:r>
        <w:rPr>
          <w:noProof/>
        </w:rPr>
        <w:t>31</w:t>
      </w:r>
      <w:r>
        <w:rPr>
          <w:noProof/>
        </w:rPr>
        <w:fldChar w:fldCharType="end"/>
      </w:r>
    </w:p>
    <w:p w14:paraId="24F750C2" w14:textId="76CB8CB3" w:rsidR="00BF35ED" w:rsidRDefault="00BF35ED">
      <w:pPr>
        <w:pStyle w:val="TDC2"/>
        <w:tabs>
          <w:tab w:val="left" w:pos="880"/>
          <w:tab w:val="right" w:leader="dot" w:pos="8494"/>
        </w:tabs>
        <w:rPr>
          <w:rFonts w:asciiTheme="minorHAnsi" w:eastAsiaTheme="minorEastAsia" w:hAnsiTheme="minorHAnsi" w:cstheme="minorBidi"/>
          <w:noProof/>
          <w:color w:val="auto"/>
          <w:sz w:val="22"/>
          <w:szCs w:val="22"/>
        </w:rPr>
      </w:pPr>
      <w:r>
        <w:rPr>
          <w:noProof/>
        </w:rPr>
        <w:t>9.7</w:t>
      </w:r>
      <w:r>
        <w:rPr>
          <w:rFonts w:asciiTheme="minorHAnsi" w:eastAsiaTheme="minorEastAsia" w:hAnsiTheme="minorHAnsi" w:cstheme="minorBidi"/>
          <w:noProof/>
          <w:color w:val="auto"/>
          <w:sz w:val="22"/>
          <w:szCs w:val="22"/>
        </w:rPr>
        <w:tab/>
      </w:r>
      <w:r>
        <w:rPr>
          <w:noProof/>
        </w:rPr>
        <w:t>Autoevaluación del profesorado</w:t>
      </w:r>
      <w:r>
        <w:rPr>
          <w:noProof/>
        </w:rPr>
        <w:tab/>
      </w:r>
      <w:r>
        <w:rPr>
          <w:noProof/>
        </w:rPr>
        <w:fldChar w:fldCharType="begin"/>
      </w:r>
      <w:r>
        <w:rPr>
          <w:noProof/>
        </w:rPr>
        <w:instrText xml:space="preserve"> PAGEREF _Toc117094861 \h </w:instrText>
      </w:r>
      <w:r>
        <w:rPr>
          <w:noProof/>
        </w:rPr>
      </w:r>
      <w:r>
        <w:rPr>
          <w:noProof/>
        </w:rPr>
        <w:fldChar w:fldCharType="separate"/>
      </w:r>
      <w:r>
        <w:rPr>
          <w:noProof/>
        </w:rPr>
        <w:t>31</w:t>
      </w:r>
      <w:r>
        <w:rPr>
          <w:noProof/>
        </w:rPr>
        <w:fldChar w:fldCharType="end"/>
      </w:r>
    </w:p>
    <w:p w14:paraId="3EE1F0B4" w14:textId="3A04C463"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10</w:t>
      </w:r>
      <w:r>
        <w:rPr>
          <w:rFonts w:asciiTheme="minorHAnsi" w:eastAsiaTheme="minorEastAsia" w:hAnsiTheme="minorHAnsi" w:cstheme="minorBidi"/>
          <w:noProof/>
          <w:color w:val="auto"/>
          <w:sz w:val="22"/>
          <w:szCs w:val="22"/>
        </w:rPr>
        <w:tab/>
      </w:r>
      <w:r>
        <w:rPr>
          <w:noProof/>
        </w:rPr>
        <w:t>Alumnado con necesidades específicas de apoyo educativo</w:t>
      </w:r>
      <w:r>
        <w:rPr>
          <w:noProof/>
        </w:rPr>
        <w:tab/>
      </w:r>
      <w:r>
        <w:rPr>
          <w:noProof/>
        </w:rPr>
        <w:fldChar w:fldCharType="begin"/>
      </w:r>
      <w:r>
        <w:rPr>
          <w:noProof/>
        </w:rPr>
        <w:instrText xml:space="preserve"> PAGEREF _Toc117094862 \h </w:instrText>
      </w:r>
      <w:r>
        <w:rPr>
          <w:noProof/>
        </w:rPr>
      </w:r>
      <w:r>
        <w:rPr>
          <w:noProof/>
        </w:rPr>
        <w:fldChar w:fldCharType="separate"/>
      </w:r>
      <w:r>
        <w:rPr>
          <w:noProof/>
        </w:rPr>
        <w:t>33</w:t>
      </w:r>
      <w:r>
        <w:rPr>
          <w:noProof/>
        </w:rPr>
        <w:fldChar w:fldCharType="end"/>
      </w:r>
    </w:p>
    <w:p w14:paraId="7CDBF524" w14:textId="48B3AAAA"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11</w:t>
      </w:r>
      <w:r>
        <w:rPr>
          <w:rFonts w:asciiTheme="minorHAnsi" w:eastAsiaTheme="minorEastAsia" w:hAnsiTheme="minorHAnsi" w:cstheme="minorBidi"/>
          <w:noProof/>
          <w:color w:val="auto"/>
          <w:sz w:val="22"/>
          <w:szCs w:val="22"/>
        </w:rPr>
        <w:tab/>
      </w:r>
      <w:r>
        <w:rPr>
          <w:noProof/>
        </w:rPr>
        <w:t>Material didáctico</w:t>
      </w:r>
      <w:r>
        <w:rPr>
          <w:noProof/>
        </w:rPr>
        <w:tab/>
      </w:r>
      <w:r>
        <w:rPr>
          <w:noProof/>
        </w:rPr>
        <w:fldChar w:fldCharType="begin"/>
      </w:r>
      <w:r>
        <w:rPr>
          <w:noProof/>
        </w:rPr>
        <w:instrText xml:space="preserve"> PAGEREF _Toc117094863 \h </w:instrText>
      </w:r>
      <w:r>
        <w:rPr>
          <w:noProof/>
        </w:rPr>
      </w:r>
      <w:r>
        <w:rPr>
          <w:noProof/>
        </w:rPr>
        <w:fldChar w:fldCharType="separate"/>
      </w:r>
      <w:r>
        <w:rPr>
          <w:noProof/>
        </w:rPr>
        <w:t>33</w:t>
      </w:r>
      <w:r>
        <w:rPr>
          <w:noProof/>
        </w:rPr>
        <w:fldChar w:fldCharType="end"/>
      </w:r>
    </w:p>
    <w:p w14:paraId="1D58586C" w14:textId="179D3131"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12</w:t>
      </w:r>
      <w:r>
        <w:rPr>
          <w:rFonts w:asciiTheme="minorHAnsi" w:eastAsiaTheme="minorEastAsia" w:hAnsiTheme="minorHAnsi" w:cstheme="minorBidi"/>
          <w:noProof/>
          <w:color w:val="auto"/>
          <w:sz w:val="22"/>
          <w:szCs w:val="22"/>
        </w:rPr>
        <w:tab/>
      </w:r>
      <w:r>
        <w:rPr>
          <w:noProof/>
        </w:rPr>
        <w:t>Actividades extraescolares</w:t>
      </w:r>
      <w:r>
        <w:rPr>
          <w:noProof/>
        </w:rPr>
        <w:tab/>
      </w:r>
      <w:r>
        <w:rPr>
          <w:noProof/>
        </w:rPr>
        <w:fldChar w:fldCharType="begin"/>
      </w:r>
      <w:r>
        <w:rPr>
          <w:noProof/>
        </w:rPr>
        <w:instrText xml:space="preserve"> PAGEREF _Toc117094864 \h </w:instrText>
      </w:r>
      <w:r>
        <w:rPr>
          <w:noProof/>
        </w:rPr>
      </w:r>
      <w:r>
        <w:rPr>
          <w:noProof/>
        </w:rPr>
        <w:fldChar w:fldCharType="separate"/>
      </w:r>
      <w:r>
        <w:rPr>
          <w:noProof/>
        </w:rPr>
        <w:t>34</w:t>
      </w:r>
      <w:r>
        <w:rPr>
          <w:noProof/>
        </w:rPr>
        <w:fldChar w:fldCharType="end"/>
      </w:r>
    </w:p>
    <w:p w14:paraId="6144E1E7" w14:textId="0DE81586" w:rsidR="00BF35ED" w:rsidRDefault="00BF35ED">
      <w:pPr>
        <w:pStyle w:val="TDC1"/>
        <w:tabs>
          <w:tab w:val="left" w:pos="480"/>
          <w:tab w:val="right" w:leader="dot" w:pos="8494"/>
        </w:tabs>
        <w:rPr>
          <w:rFonts w:asciiTheme="minorHAnsi" w:eastAsiaTheme="minorEastAsia" w:hAnsiTheme="minorHAnsi" w:cstheme="minorBidi"/>
          <w:noProof/>
          <w:color w:val="auto"/>
          <w:sz w:val="22"/>
          <w:szCs w:val="22"/>
        </w:rPr>
      </w:pPr>
      <w:r>
        <w:rPr>
          <w:noProof/>
        </w:rPr>
        <w:t>13</w:t>
      </w:r>
      <w:r>
        <w:rPr>
          <w:rFonts w:asciiTheme="minorHAnsi" w:eastAsiaTheme="minorEastAsia" w:hAnsiTheme="minorHAnsi" w:cstheme="minorBidi"/>
          <w:noProof/>
          <w:color w:val="auto"/>
          <w:sz w:val="22"/>
          <w:szCs w:val="22"/>
        </w:rPr>
        <w:tab/>
      </w:r>
      <w:r>
        <w:rPr>
          <w:noProof/>
        </w:rPr>
        <w:t>Bibliografía</w:t>
      </w:r>
      <w:r>
        <w:rPr>
          <w:noProof/>
        </w:rPr>
        <w:tab/>
      </w:r>
      <w:r>
        <w:rPr>
          <w:noProof/>
        </w:rPr>
        <w:fldChar w:fldCharType="begin"/>
      </w:r>
      <w:r>
        <w:rPr>
          <w:noProof/>
        </w:rPr>
        <w:instrText xml:space="preserve"> PAGEREF _Toc117094865 \h </w:instrText>
      </w:r>
      <w:r>
        <w:rPr>
          <w:noProof/>
        </w:rPr>
      </w:r>
      <w:r>
        <w:rPr>
          <w:noProof/>
        </w:rPr>
        <w:fldChar w:fldCharType="separate"/>
      </w:r>
      <w:r>
        <w:rPr>
          <w:noProof/>
        </w:rPr>
        <w:t>34</w:t>
      </w:r>
      <w:r>
        <w:rPr>
          <w:noProof/>
        </w:rPr>
        <w:fldChar w:fldCharType="end"/>
      </w:r>
    </w:p>
    <w:p w14:paraId="7CFAF9AD" w14:textId="2A9B3D60" w:rsidR="00266FE7" w:rsidRDefault="00D15044">
      <w:pPr>
        <w:pStyle w:val="ndice1"/>
        <w:tabs>
          <w:tab w:val="right" w:leader="dot" w:pos="8504"/>
        </w:tabs>
        <w:rPr>
          <w:rStyle w:val="Enlacedelndice"/>
        </w:rPr>
      </w:pPr>
      <w:r>
        <w:fldChar w:fldCharType="end"/>
      </w:r>
    </w:p>
    <w:p w14:paraId="43495C6E" w14:textId="77777777" w:rsidR="00266FE7" w:rsidRDefault="00000000">
      <w:pPr>
        <w:pStyle w:val="ndice1"/>
        <w:tabs>
          <w:tab w:val="right" w:leader="dot" w:pos="8504"/>
        </w:tabs>
      </w:pPr>
      <w:hyperlink w:anchor="__RefHeading__1755_52140663"/>
    </w:p>
    <w:p w14:paraId="7091CECB" w14:textId="0E3CBBFA" w:rsidR="00266FE7" w:rsidRDefault="003A3D42" w:rsidP="0032430E">
      <w:pPr>
        <w:pStyle w:val="Ttulo1"/>
      </w:pPr>
      <w:bookmarkStart w:id="0" w:name="_Toc523819751"/>
      <w:bookmarkStart w:id="1" w:name="_Toc117094830"/>
      <w:bookmarkEnd w:id="0"/>
      <w:r>
        <w:t>Introducción</w:t>
      </w:r>
      <w:bookmarkEnd w:id="1"/>
    </w:p>
    <w:p w14:paraId="24BD60C9" w14:textId="017CC009" w:rsidR="00266FE7" w:rsidRDefault="003A3D42" w:rsidP="00E22A1C">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20F3FB13" w14:textId="29DFC2C8" w:rsidR="00266FE7" w:rsidRDefault="003A3D42" w:rsidP="00E22A1C">
      <w:pPr>
        <w:ind w:firstLine="432"/>
        <w:rPr>
          <w:rFonts w:cs="Calibri"/>
        </w:rPr>
      </w:pPr>
      <w:r>
        <w:rPr>
          <w:rFonts w:cs="Calibri"/>
        </w:rPr>
        <w:t xml:space="preserve">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w:t>
      </w:r>
      <w:r>
        <w:rPr>
          <w:rFonts w:cs="Calibri"/>
        </w:rPr>
        <w:lastRenderedPageBreak/>
        <w:t>Formativos de Grado Medio permiten obtener el título de Técnico, mientras que los Ciclos Formativos de Grado Superior permiten obtener el título de Técnico Superior.</w:t>
      </w:r>
    </w:p>
    <w:p w14:paraId="04459FF5" w14:textId="08403E44" w:rsidR="00266FE7" w:rsidRDefault="003A3D42" w:rsidP="00E22A1C">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23ACC1C" w14:textId="79F0F5D4" w:rsidR="003A3D42" w:rsidRDefault="003A3D42" w:rsidP="008C56B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14:paraId="124C7225" w14:textId="56F64D39" w:rsidR="008E464D" w:rsidRPr="008E464D" w:rsidRDefault="004E1922" w:rsidP="008E464D">
      <w:pPr>
        <w:ind w:firstLine="432"/>
        <w:rPr>
          <w:rFonts w:cs="Calibri"/>
        </w:rPr>
      </w:pPr>
      <w:r>
        <w:rPr>
          <w:rFonts w:cs="Calibri"/>
        </w:rPr>
        <w:t xml:space="preserve">De acuerdo a </w:t>
      </w:r>
      <w:r w:rsidR="003A3D42" w:rsidRPr="004C774D">
        <w:rPr>
          <w:rFonts w:cs="Calibri"/>
        </w:rPr>
        <w:t xml:space="preserve">la Ley Orgánica 3/2020, de 29 de diciembre, por la que se modifica la Ley Orgánica 2/2006, de 3 de mayo, de Educación, se establecen las titulaciones de los cursos de especialización, cuyo acceso requiere como mínimo de una titulación de grado </w:t>
      </w:r>
      <w:r w:rsidR="003A3D42" w:rsidRPr="00E22A1C">
        <w:rPr>
          <w:rFonts w:cs="Calibri"/>
        </w:rPr>
        <w:t>superior.</w:t>
      </w:r>
      <w:r w:rsidRPr="00E22A1C">
        <w:rPr>
          <w:rFonts w:cs="Calibri"/>
        </w:rPr>
        <w:t xml:space="preserve"> Además</w:t>
      </w:r>
      <w:r w:rsidR="00EF2ED0" w:rsidRPr="00E22A1C">
        <w:rPr>
          <w:rFonts w:cs="Calibri"/>
        </w:rPr>
        <w:t xml:space="preserve">, </w:t>
      </w:r>
      <w:r w:rsidRPr="00E22A1C">
        <w:rPr>
          <w:rFonts w:cs="Calibri"/>
        </w:rPr>
        <w:t xml:space="preserve">en el actual curso, </w:t>
      </w:r>
      <w:r w:rsidR="00EF2ED0" w:rsidRPr="00E22A1C">
        <w:rPr>
          <w:rFonts w:cs="Calibri"/>
        </w:rPr>
        <w:t>s</w:t>
      </w:r>
      <w:r w:rsidR="004C774D" w:rsidRPr="00E22A1C">
        <w:rPr>
          <w:rFonts w:cs="Calibri"/>
        </w:rPr>
        <w:t xml:space="preserve">e implantará en las enseñanzas: secundaria obligatoria: 1º y 3º, </w:t>
      </w:r>
      <w:r w:rsidR="00EF2ED0" w:rsidRPr="00E22A1C">
        <w:rPr>
          <w:rFonts w:cs="Calibri"/>
        </w:rPr>
        <w:t xml:space="preserve">bachillerato: 1º </w:t>
      </w:r>
      <w:proofErr w:type="gramStart"/>
      <w:r w:rsidR="00EF2ED0" w:rsidRPr="00E22A1C">
        <w:rPr>
          <w:rFonts w:cs="Calibri"/>
        </w:rPr>
        <w:t>y  FP</w:t>
      </w:r>
      <w:proofErr w:type="gramEnd"/>
      <w:r w:rsidR="00EF2ED0" w:rsidRPr="00E22A1C">
        <w:rPr>
          <w:rFonts w:cs="Calibri"/>
        </w:rPr>
        <w:t xml:space="preserve"> grado básico: 1º.</w:t>
      </w:r>
    </w:p>
    <w:p w14:paraId="19C3BA74" w14:textId="77777777" w:rsidR="008E464D" w:rsidRPr="008E464D" w:rsidRDefault="008E464D" w:rsidP="008E464D">
      <w:pPr>
        <w:ind w:firstLine="432"/>
        <w:rPr>
          <w:rFonts w:cs="Calibri"/>
        </w:rPr>
      </w:pPr>
      <w:r w:rsidRPr="008E464D">
        <w:rPr>
          <w:rFonts w:cs="Calibri"/>
        </w:rPr>
        <w:t>En este curso 2023/2024, se desdobla el Ciclo Formativo de Grado Medio en horario vespertino, de esta forma, el Departamento de Informática impartirá los siguientes cursos:</w:t>
      </w:r>
    </w:p>
    <w:p w14:paraId="4242A6D9" w14:textId="25A077D1" w:rsidR="001735C2" w:rsidRPr="00E22A1C" w:rsidRDefault="003A3D42" w:rsidP="00705D9F">
      <w:pPr>
        <w:numPr>
          <w:ilvl w:val="0"/>
          <w:numId w:val="9"/>
        </w:numPr>
        <w:rPr>
          <w:rFonts w:cs="Calibri"/>
          <w:b/>
          <w:u w:val="single"/>
        </w:rPr>
      </w:pPr>
      <w:r>
        <w:rPr>
          <w:rFonts w:cs="Calibri"/>
          <w:b/>
          <w:u w:val="single"/>
        </w:rPr>
        <w:t>Ciclos formativos:</w:t>
      </w:r>
    </w:p>
    <w:p w14:paraId="1207BAC3" w14:textId="77777777" w:rsidR="00266FE7" w:rsidRDefault="003A3D42" w:rsidP="00705D9F">
      <w:pPr>
        <w:numPr>
          <w:ilvl w:val="1"/>
          <w:numId w:val="9"/>
        </w:numPr>
        <w:rPr>
          <w:rFonts w:cs="Calibri"/>
          <w:b/>
          <w:u w:val="single"/>
        </w:rPr>
      </w:pPr>
      <w:r>
        <w:rPr>
          <w:rFonts w:cs="Calibri"/>
          <w:b/>
          <w:u w:val="single"/>
        </w:rPr>
        <w:lastRenderedPageBreak/>
        <w:t>Grado Medio</w:t>
      </w:r>
    </w:p>
    <w:p w14:paraId="545FDF5D" w14:textId="37173A82" w:rsidR="00F16884" w:rsidRPr="00E22A1C" w:rsidRDefault="003A3D42" w:rsidP="00E22A1C">
      <w:pPr>
        <w:numPr>
          <w:ilvl w:val="0"/>
          <w:numId w:val="1"/>
        </w:numPr>
        <w:rPr>
          <w:rFonts w:cs="Calibri"/>
        </w:rPr>
      </w:pPr>
      <w:r>
        <w:rPr>
          <w:rFonts w:cs="Calibri"/>
        </w:rPr>
        <w:t xml:space="preserve">Sistemas Microinformáticos y </w:t>
      </w:r>
      <w:r w:rsidRPr="00E22A1C">
        <w:rPr>
          <w:rFonts w:cs="Calibri"/>
        </w:rPr>
        <w:t>Redes (primer y segundo curso</w:t>
      </w:r>
      <w:r w:rsidR="00EF2ED0" w:rsidRPr="00E22A1C">
        <w:rPr>
          <w:rFonts w:cs="Calibri"/>
        </w:rPr>
        <w:t xml:space="preserve"> en turno de mañana, primer curso en turnos vespertino)</w:t>
      </w:r>
      <w:r w:rsidRPr="00E22A1C">
        <w:rPr>
          <w:rFonts w:cs="Calibri"/>
        </w:rPr>
        <w:t>.</w:t>
      </w:r>
    </w:p>
    <w:p w14:paraId="7D08E114" w14:textId="77777777" w:rsidR="00266FE7" w:rsidRDefault="003A3D42" w:rsidP="00705D9F">
      <w:pPr>
        <w:numPr>
          <w:ilvl w:val="1"/>
          <w:numId w:val="9"/>
        </w:numPr>
        <w:rPr>
          <w:rFonts w:cs="Calibri"/>
          <w:b/>
          <w:u w:val="single"/>
        </w:rPr>
      </w:pPr>
      <w:r>
        <w:rPr>
          <w:rFonts w:cs="Calibri"/>
          <w:b/>
          <w:u w:val="single"/>
        </w:rPr>
        <w:t>Grado Superior</w:t>
      </w:r>
    </w:p>
    <w:p w14:paraId="58AFA47D" w14:textId="77777777" w:rsidR="00266FE7" w:rsidRDefault="003A3D42">
      <w:pPr>
        <w:ind w:left="1512"/>
        <w:rPr>
          <w:rFonts w:cs="Calibri"/>
        </w:rPr>
      </w:pPr>
      <w:r>
        <w:rPr>
          <w:rFonts w:cs="Calibri"/>
        </w:rPr>
        <w:t>1. Administración de Sistemas Informáticos en Red (primer y segundo curso).</w:t>
      </w:r>
    </w:p>
    <w:p w14:paraId="654642B9" w14:textId="77777777"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14:paraId="01E08ECB" w14:textId="709D1BC8" w:rsidR="004E1922" w:rsidRPr="00E22A1C" w:rsidRDefault="003A3D42" w:rsidP="00E22A1C">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14:paraId="1ED2C569" w14:textId="77777777" w:rsidR="00266FE7" w:rsidRDefault="003A3D42" w:rsidP="00705D9F">
      <w:pPr>
        <w:numPr>
          <w:ilvl w:val="1"/>
          <w:numId w:val="9"/>
        </w:numPr>
        <w:rPr>
          <w:rFonts w:cs="Calibri"/>
          <w:b/>
          <w:u w:val="single"/>
        </w:rPr>
      </w:pPr>
      <w:r>
        <w:rPr>
          <w:rFonts w:cs="Calibri"/>
          <w:b/>
          <w:u w:val="single"/>
        </w:rPr>
        <w:t>FP Básica</w:t>
      </w:r>
    </w:p>
    <w:p w14:paraId="77005B03" w14:textId="6253C8C5" w:rsidR="001735C2" w:rsidRPr="00E22A1C" w:rsidRDefault="003A3D42" w:rsidP="00705D9F">
      <w:pPr>
        <w:numPr>
          <w:ilvl w:val="2"/>
          <w:numId w:val="11"/>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63B071CE" w14:textId="77777777" w:rsidR="00F16884" w:rsidRPr="00EF2ED0" w:rsidRDefault="00F16884" w:rsidP="00705D9F">
      <w:pPr>
        <w:numPr>
          <w:ilvl w:val="0"/>
          <w:numId w:val="11"/>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14:paraId="030AE573" w14:textId="77777777" w:rsidR="00F16884" w:rsidRPr="00EF2ED0" w:rsidRDefault="00F16884" w:rsidP="00705D9F">
      <w:pPr>
        <w:numPr>
          <w:ilvl w:val="1"/>
          <w:numId w:val="11"/>
        </w:numPr>
        <w:rPr>
          <w:rFonts w:cs="Calibri"/>
        </w:rPr>
      </w:pPr>
      <w:r w:rsidRPr="00EF2ED0">
        <w:rPr>
          <w:rFonts w:cs="Calibri"/>
        </w:rPr>
        <w:t>Ciberseguridad en Entornos de las Tecnologías de la Información.</w:t>
      </w:r>
    </w:p>
    <w:p w14:paraId="2EECDC5A" w14:textId="64DF298E" w:rsidR="001735C2" w:rsidRPr="00E22A1C" w:rsidRDefault="00F16884" w:rsidP="00705D9F">
      <w:pPr>
        <w:numPr>
          <w:ilvl w:val="1"/>
          <w:numId w:val="11"/>
        </w:numPr>
        <w:rPr>
          <w:rFonts w:cs="Calibri"/>
        </w:rPr>
      </w:pPr>
      <w:r w:rsidRPr="00EF2ED0">
        <w:rPr>
          <w:rFonts w:cs="Calibri"/>
        </w:rPr>
        <w:t>Inteligencia Artificial y Big Data.</w:t>
      </w:r>
    </w:p>
    <w:p w14:paraId="4FCE2CF4" w14:textId="77777777" w:rsidR="00266FE7" w:rsidRDefault="003A3D42" w:rsidP="00705D9F">
      <w:pPr>
        <w:numPr>
          <w:ilvl w:val="0"/>
          <w:numId w:val="9"/>
        </w:numPr>
        <w:rPr>
          <w:rFonts w:cs="Calibri"/>
          <w:b/>
          <w:u w:val="single"/>
        </w:rPr>
      </w:pPr>
      <w:r>
        <w:rPr>
          <w:rFonts w:cs="Calibri"/>
          <w:b/>
          <w:u w:val="single"/>
        </w:rPr>
        <w:t>Las siguientes asignaturas en Bachillerato y la ESO</w:t>
      </w:r>
    </w:p>
    <w:p w14:paraId="1BE031EC" w14:textId="77777777" w:rsidR="008E464D" w:rsidRDefault="008E464D" w:rsidP="008E464D">
      <w:pPr>
        <w:numPr>
          <w:ilvl w:val="1"/>
          <w:numId w:val="9"/>
        </w:numPr>
        <w:rPr>
          <w:rFonts w:cs="Calibri"/>
        </w:rPr>
      </w:pPr>
      <w:r w:rsidRPr="008E464D">
        <w:rPr>
          <w:rFonts w:cs="Calibri"/>
        </w:rPr>
        <w:t>Digitalización. (4º ESO)</w:t>
      </w:r>
    </w:p>
    <w:p w14:paraId="02E7E3FC" w14:textId="77777777" w:rsidR="008E464D" w:rsidRPr="002B4E5A" w:rsidRDefault="008E464D" w:rsidP="008E464D">
      <w:pPr>
        <w:numPr>
          <w:ilvl w:val="1"/>
          <w:numId w:val="9"/>
        </w:numPr>
        <w:rPr>
          <w:rFonts w:cs="Calibri"/>
        </w:rPr>
      </w:pPr>
      <w:r w:rsidRPr="008E464D">
        <w:rPr>
          <w:rFonts w:cs="Calibri"/>
        </w:rPr>
        <w:t>Desarrollo Digital. (1º Bachillerato)</w:t>
      </w:r>
    </w:p>
    <w:p w14:paraId="473EE4C8" w14:textId="77777777" w:rsidR="00266FE7" w:rsidRDefault="003A3D42" w:rsidP="00705D9F">
      <w:pPr>
        <w:numPr>
          <w:ilvl w:val="0"/>
          <w:numId w:val="9"/>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52DBAB24" w14:textId="77777777" w:rsidR="00266FE7" w:rsidRPr="003A3D42" w:rsidRDefault="003A3D42" w:rsidP="00705D9F">
      <w:pPr>
        <w:numPr>
          <w:ilvl w:val="1"/>
          <w:numId w:val="9"/>
        </w:numPr>
        <w:rPr>
          <w:rFonts w:cs="Calibri"/>
        </w:rPr>
      </w:pPr>
      <w:r w:rsidRPr="003A3D42">
        <w:rPr>
          <w:rFonts w:cs="Calibri"/>
        </w:rPr>
        <w:t>Responsable de Formación y TIC</w:t>
      </w:r>
    </w:p>
    <w:p w14:paraId="50415FCA" w14:textId="77777777" w:rsidR="00266FE7" w:rsidRDefault="003A3D42" w:rsidP="00705D9F">
      <w:pPr>
        <w:numPr>
          <w:ilvl w:val="1"/>
          <w:numId w:val="9"/>
        </w:numPr>
        <w:rPr>
          <w:rFonts w:cs="Calibri"/>
        </w:rPr>
      </w:pPr>
      <w:r w:rsidRPr="003A3D42">
        <w:rPr>
          <w:rFonts w:cs="Calibri"/>
        </w:rPr>
        <w:t xml:space="preserve">Dirección del centro escolar </w:t>
      </w:r>
    </w:p>
    <w:p w14:paraId="7704AECF" w14:textId="77777777" w:rsidR="00266FE7" w:rsidRDefault="003A3D42" w:rsidP="00705D9F">
      <w:pPr>
        <w:numPr>
          <w:ilvl w:val="1"/>
          <w:numId w:val="9"/>
        </w:numPr>
        <w:rPr>
          <w:rFonts w:cs="Calibri"/>
        </w:rPr>
      </w:pPr>
      <w:r w:rsidRPr="003A3D42">
        <w:rPr>
          <w:rFonts w:cs="Calibri"/>
        </w:rPr>
        <w:t>Jefatura de estudios adjunta de FP</w:t>
      </w:r>
    </w:p>
    <w:p w14:paraId="37F87E69" w14:textId="7BFBFEA3" w:rsidR="00266FE7" w:rsidRPr="00E22A1C" w:rsidRDefault="00EF2ED0" w:rsidP="00705D9F">
      <w:pPr>
        <w:numPr>
          <w:ilvl w:val="1"/>
          <w:numId w:val="9"/>
        </w:numPr>
        <w:rPr>
          <w:rFonts w:cs="Calibri"/>
        </w:rPr>
      </w:pPr>
      <w:r w:rsidRPr="00E22A1C">
        <w:rPr>
          <w:rFonts w:cs="Calibri"/>
        </w:rPr>
        <w:t>Responsable de aula ATECA</w:t>
      </w:r>
    </w:p>
    <w:p w14:paraId="1A1BD802" w14:textId="0D64B2AC" w:rsidR="00266FE7" w:rsidRDefault="003A3D42" w:rsidP="00E22A1C">
      <w:pPr>
        <w:ind w:firstLine="708"/>
        <w:rPr>
          <w:rFonts w:cs="Calibri"/>
        </w:rPr>
      </w:pPr>
      <w:r>
        <w:rPr>
          <w:rFonts w:cs="Calibri"/>
        </w:rPr>
        <w:lastRenderedPageBreak/>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1591F880" w14:textId="6B2722E9" w:rsidR="00266FE7" w:rsidRDefault="003A3D42" w:rsidP="00E22A1C">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1BF713FA" w14:textId="5BBCBE84" w:rsidR="00266FE7" w:rsidRDefault="003A3D42">
      <w:pPr>
        <w:ind w:firstLine="708"/>
        <w:rPr>
          <w:rFonts w:cs="Calibri"/>
        </w:rPr>
      </w:pPr>
      <w:r>
        <w:rPr>
          <w:rFonts w:cs="Calibri"/>
        </w:rPr>
        <w:t xml:space="preserve">Esta programación está referida al </w:t>
      </w:r>
      <w:r w:rsidRPr="00E22A1C">
        <w:rPr>
          <w:rFonts w:cs="Calibri"/>
          <w:color w:val="000000" w:themeColor="text1"/>
        </w:rPr>
        <w:t xml:space="preserve">módulo </w:t>
      </w:r>
      <w:r>
        <w:rPr>
          <w:rFonts w:cs="Calibri"/>
        </w:rPr>
        <w:t>de</w:t>
      </w:r>
      <w:r w:rsidR="00E22A1C">
        <w:rPr>
          <w:rFonts w:cs="Calibri"/>
        </w:rPr>
        <w:t>l</w:t>
      </w:r>
      <w:r>
        <w:rPr>
          <w:rFonts w:cs="Calibri"/>
        </w:rPr>
        <w:t xml:space="preserve"> </w:t>
      </w:r>
      <w:r w:rsidR="00E22A1C">
        <w:rPr>
          <w:rFonts w:cs="Calibri"/>
        </w:rPr>
        <w:t>segundo curso</w:t>
      </w:r>
      <w:r>
        <w:rPr>
          <w:rFonts w:cs="Calibri"/>
        </w:rPr>
        <w:t xml:space="preserve"> del ciclo formativo </w:t>
      </w:r>
      <w:r w:rsidR="00E22A1C">
        <w:rPr>
          <w:rFonts w:cs="Calibri"/>
        </w:rPr>
        <w:t>de Administración de Sistemas Informáticos en Red</w:t>
      </w:r>
      <w:r>
        <w:rPr>
          <w:rFonts w:cs="Calibri"/>
        </w:rPr>
        <w:t xml:space="preserve"> en el centro I.E.S. Arcipreste de Hita de Azuqueca de Henares (Guadalajara).</w:t>
      </w:r>
    </w:p>
    <w:p w14:paraId="70C6309D" w14:textId="575C1C9E" w:rsidR="00266FE7" w:rsidRDefault="003A3D42" w:rsidP="0032430E">
      <w:pPr>
        <w:pStyle w:val="Ttulo1"/>
      </w:pPr>
      <w:bookmarkStart w:id="2" w:name="_Toc523819752"/>
      <w:bookmarkStart w:id="3" w:name="_Toc117094831"/>
      <w:bookmarkEnd w:id="2"/>
      <w:r>
        <w:t>Legislación aplicable</w:t>
      </w:r>
      <w:bookmarkEnd w:id="3"/>
    </w:p>
    <w:p w14:paraId="0ECA23D9" w14:textId="72E5B13B" w:rsidR="00266FE7" w:rsidRDefault="003A3D42">
      <w:pPr>
        <w:rPr>
          <w:rFonts w:cs="Calibri"/>
        </w:rPr>
      </w:pPr>
      <w:r>
        <w:rPr>
          <w:rFonts w:cs="Calibri"/>
        </w:rPr>
        <w:tab/>
        <w:t>La legislación en la que se basa esta programación didáctica es la siguiente:</w:t>
      </w:r>
    </w:p>
    <w:p w14:paraId="7BCDE6EA"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252089DC"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6C55714B"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24E8492D"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7E4C11CB" w14:textId="77777777" w:rsidR="00266FE7" w:rsidRDefault="003A3D42">
      <w:pPr>
        <w:numPr>
          <w:ilvl w:val="0"/>
          <w:numId w:val="2"/>
        </w:numPr>
        <w:rPr>
          <w:rFonts w:cs="Calibri"/>
        </w:rPr>
      </w:pPr>
      <w:r>
        <w:rPr>
          <w:rFonts w:cs="Calibri"/>
        </w:rPr>
        <w:t>Orden de 12 de marzo de 2010, de la Consejería de Educación y Ciencia.</w:t>
      </w:r>
    </w:p>
    <w:p w14:paraId="47539FC4" w14:textId="77777777" w:rsidR="00266FE7" w:rsidRDefault="003A3D42">
      <w:pPr>
        <w:numPr>
          <w:ilvl w:val="0"/>
          <w:numId w:val="2"/>
        </w:numPr>
        <w:rPr>
          <w:rFonts w:cs="Calibri"/>
        </w:rPr>
      </w:pPr>
      <w:r>
        <w:rPr>
          <w:rFonts w:cs="Calibri"/>
        </w:rPr>
        <w:lastRenderedPageBreak/>
        <w:t>Ley 3/2012, de 10 de mayo, de autoridad del profesorado [2012/7512].</w:t>
      </w:r>
    </w:p>
    <w:p w14:paraId="6E250854"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074366BC" w14:textId="0494FE8E" w:rsidR="00266FE7" w:rsidRPr="00E22A1C" w:rsidRDefault="001735C2" w:rsidP="00E22A1C">
      <w:pPr>
        <w:numPr>
          <w:ilvl w:val="0"/>
          <w:numId w:val="2"/>
        </w:numPr>
        <w:rPr>
          <w:rFonts w:cs="Calibri"/>
          <w:color w:val="000000" w:themeColor="text1"/>
        </w:rPr>
      </w:pPr>
      <w:r w:rsidRPr="001735C2">
        <w:rPr>
          <w:rFonts w:cs="Calibri"/>
        </w:rPr>
        <w:t xml:space="preserve">Orden de 30/07/19, de la </w:t>
      </w:r>
      <w:proofErr w:type="spellStart"/>
      <w:r w:rsidRPr="001735C2">
        <w:rPr>
          <w:rFonts w:cs="Calibri"/>
        </w:rPr>
        <w:t>Cons</w:t>
      </w:r>
      <w:proofErr w:type="spellEnd"/>
      <w:r w:rsidRPr="001735C2">
        <w:rPr>
          <w:rFonts w:cs="Calibri"/>
        </w:rPr>
        <w:t xml:space="preserve">. de Educación, Cultura y Deportes, por la que se modifican varias órdenes que regulan la evaluación de alumnado que </w:t>
      </w:r>
      <w:r w:rsidRPr="00E22A1C">
        <w:rPr>
          <w:rFonts w:cs="Calibri"/>
          <w:color w:val="000000" w:themeColor="text1"/>
        </w:rPr>
        <w:t>cursa enseñanzas de FP y otras, para adecuar las fechas de evaluación anuales al calendario de evaluaciones.</w:t>
      </w:r>
    </w:p>
    <w:p w14:paraId="587F1FA2" w14:textId="77777777" w:rsidR="00266FE7" w:rsidRPr="00E22A1C" w:rsidRDefault="003A3D42">
      <w:pPr>
        <w:numPr>
          <w:ilvl w:val="0"/>
          <w:numId w:val="2"/>
        </w:numPr>
        <w:rPr>
          <w:rFonts w:cs="Calibri"/>
          <w:color w:val="000000" w:themeColor="text1"/>
        </w:rPr>
      </w:pPr>
      <w:r w:rsidRPr="00E22A1C">
        <w:rPr>
          <w:rFonts w:cs="Calibri"/>
          <w:color w:val="000000" w:themeColor="text1"/>
        </w:rPr>
        <w:t>Real Decreto 1629/2009, de 30 de octubre, por el que se establece el título de Técnico Superior en Administración de Sistemas Informáticos en Red y se fijan sus enseñanzas mínimas. (B.O.E. de 18 de noviembre del 2009)</w:t>
      </w:r>
    </w:p>
    <w:p w14:paraId="73D3AF6A" w14:textId="69139B3D" w:rsidR="00266FE7" w:rsidRPr="00E22A1C" w:rsidRDefault="003A3D42" w:rsidP="00E22A1C">
      <w:pPr>
        <w:numPr>
          <w:ilvl w:val="0"/>
          <w:numId w:val="2"/>
        </w:numPr>
        <w:rPr>
          <w:rFonts w:cs="Calibri"/>
          <w:color w:val="000000" w:themeColor="text1"/>
        </w:rPr>
      </w:pPr>
      <w:r w:rsidRPr="00E22A1C">
        <w:rPr>
          <w:rFonts w:cs="Calibri"/>
          <w:color w:val="000000" w:themeColor="text1"/>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14:paraId="6564AA6D" w14:textId="65A45883" w:rsidR="00266FE7" w:rsidRPr="00E22A1C" w:rsidRDefault="003A3D42" w:rsidP="00E22A1C">
      <w:pPr>
        <w:pStyle w:val="Ttulo1"/>
      </w:pPr>
      <w:bookmarkStart w:id="4" w:name="_Toc523819753"/>
      <w:bookmarkStart w:id="5" w:name="_Toc117094832"/>
      <w:bookmarkEnd w:id="4"/>
      <w:r>
        <w:t>Ubicación</w:t>
      </w:r>
      <w:bookmarkEnd w:id="5"/>
    </w:p>
    <w:p w14:paraId="564412AA" w14:textId="77777777" w:rsidR="00E22A1C" w:rsidRDefault="003A3D42" w:rsidP="00E22A1C">
      <w:pPr>
        <w:ind w:firstLine="708"/>
        <w:rPr>
          <w:rFonts w:cs="Calibri"/>
          <w:color w:val="000000" w:themeColor="text1"/>
        </w:rPr>
      </w:pPr>
      <w:r w:rsidRPr="00E22A1C">
        <w:rPr>
          <w:rFonts w:cs="Calibri"/>
          <w:color w:val="000000" w:themeColor="text1"/>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47E6B9B2" w14:textId="21BBBA1A" w:rsidR="00266FE7" w:rsidRPr="00E22A1C" w:rsidRDefault="003A3D42" w:rsidP="00E22A1C">
      <w:pPr>
        <w:ind w:firstLine="708"/>
        <w:rPr>
          <w:rFonts w:cs="Calibri"/>
          <w:color w:val="000000" w:themeColor="text1"/>
        </w:rPr>
      </w:pPr>
      <w:r w:rsidRPr="00E22A1C">
        <w:rPr>
          <w:rFonts w:cs="Calibri"/>
          <w:color w:val="000000" w:themeColor="text1"/>
        </w:rPr>
        <w:t xml:space="preserve">El grupo de 2º de ASIR suele ser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796EAE76" w14:textId="77777777" w:rsidR="00266FE7" w:rsidRDefault="003A3D42">
      <w:pPr>
        <w:rPr>
          <w:rFonts w:cs="Calibri"/>
        </w:rPr>
      </w:pPr>
      <w:r>
        <w:rPr>
          <w:rFonts w:cs="Calibri"/>
        </w:rPr>
        <w:lastRenderedPageBreak/>
        <w:t>El Departamento de Informática dispone de las siguientes aulas:</w:t>
      </w:r>
    </w:p>
    <w:p w14:paraId="2627EC0A" w14:textId="77777777" w:rsidR="00266FE7" w:rsidRPr="007C58F9" w:rsidRDefault="003A3D42" w:rsidP="00705D9F">
      <w:pPr>
        <w:numPr>
          <w:ilvl w:val="0"/>
          <w:numId w:val="1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6497092F" w14:textId="77777777" w:rsidR="00266FE7" w:rsidRPr="007C58F9" w:rsidRDefault="003A3D42" w:rsidP="00705D9F">
      <w:pPr>
        <w:numPr>
          <w:ilvl w:val="1"/>
          <w:numId w:val="1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114829D7" w14:textId="77777777" w:rsidR="007C58F9" w:rsidRDefault="003A3D42" w:rsidP="00705D9F">
      <w:pPr>
        <w:numPr>
          <w:ilvl w:val="1"/>
          <w:numId w:val="10"/>
        </w:numPr>
        <w:rPr>
          <w:rFonts w:cs="Calibri"/>
        </w:rPr>
      </w:pPr>
      <w:r w:rsidRPr="007C58F9">
        <w:rPr>
          <w:rFonts w:cs="Calibri"/>
        </w:rPr>
        <w:t>El tamaño de las aulas no es el adecuado para realizar clases teóricas y prácticas cuando el grupo de alumnos es superior a 26 alumnos.</w:t>
      </w:r>
    </w:p>
    <w:p w14:paraId="1879E7D0" w14:textId="77777777" w:rsidR="00266FE7" w:rsidRPr="007C58F9" w:rsidRDefault="003A3D42" w:rsidP="00705D9F">
      <w:pPr>
        <w:numPr>
          <w:ilvl w:val="1"/>
          <w:numId w:val="10"/>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14:paraId="17BECDB6" w14:textId="77777777" w:rsidR="00266FE7" w:rsidRDefault="003A3D42" w:rsidP="00705D9F">
      <w:pPr>
        <w:numPr>
          <w:ilvl w:val="0"/>
          <w:numId w:val="10"/>
        </w:numPr>
        <w:rPr>
          <w:rFonts w:cs="Calibri"/>
          <w:b/>
          <w:u w:val="single"/>
        </w:rPr>
      </w:pPr>
      <w:r>
        <w:rPr>
          <w:rFonts w:cs="Calibri"/>
          <w:b/>
          <w:u w:val="single"/>
        </w:rPr>
        <w:t xml:space="preserve">Aulas </w:t>
      </w:r>
      <w:proofErr w:type="spellStart"/>
      <w:r>
        <w:rPr>
          <w:rFonts w:cs="Calibri"/>
          <w:b/>
          <w:u w:val="single"/>
        </w:rPr>
        <w:t>Althia</w:t>
      </w:r>
      <w:proofErr w:type="spellEnd"/>
    </w:p>
    <w:p w14:paraId="0D21AF4A" w14:textId="77777777" w:rsidR="008E464D" w:rsidRPr="008E464D" w:rsidRDefault="008E464D" w:rsidP="008E464D">
      <w:pPr>
        <w:numPr>
          <w:ilvl w:val="1"/>
          <w:numId w:val="10"/>
        </w:numPr>
        <w:rPr>
          <w:rFonts w:cs="Calibri"/>
        </w:rPr>
      </w:pPr>
      <w:r w:rsidRPr="008E464D">
        <w:rPr>
          <w:rFonts w:cs="Calibri"/>
        </w:rPr>
        <w:t xml:space="preserve">La asignatura de Bachillerato y de la ESO se imparte en las aulas </w:t>
      </w:r>
      <w:proofErr w:type="spellStart"/>
      <w:r w:rsidRPr="008E464D">
        <w:rPr>
          <w:rFonts w:cs="Calibri"/>
        </w:rPr>
        <w:t>Althia</w:t>
      </w:r>
      <w:proofErr w:type="spellEnd"/>
      <w:r w:rsidRPr="008E464D">
        <w:rPr>
          <w:rFonts w:cs="Calibri"/>
        </w:rPr>
        <w:t xml:space="preserve"> del centro o en aulas tradicionales con el apoyo de ordenadores portátiles.</w:t>
      </w:r>
    </w:p>
    <w:p w14:paraId="7A9857BA" w14:textId="77777777" w:rsidR="00266FE7" w:rsidRDefault="003A3D42" w:rsidP="00705D9F">
      <w:pPr>
        <w:numPr>
          <w:ilvl w:val="0"/>
          <w:numId w:val="10"/>
        </w:numPr>
        <w:rPr>
          <w:rFonts w:cs="Calibri"/>
          <w:b/>
          <w:u w:val="single"/>
        </w:rPr>
      </w:pPr>
      <w:r>
        <w:rPr>
          <w:rFonts w:cs="Calibri"/>
          <w:b/>
          <w:u w:val="single"/>
        </w:rPr>
        <w:t>Aulas para FP Básica</w:t>
      </w:r>
    </w:p>
    <w:p w14:paraId="416A7FF1" w14:textId="77777777" w:rsidR="00266FE7" w:rsidRDefault="003A3D42" w:rsidP="00705D9F">
      <w:pPr>
        <w:numPr>
          <w:ilvl w:val="1"/>
          <w:numId w:val="10"/>
        </w:numPr>
        <w:rPr>
          <w:rFonts w:cs="Calibri"/>
        </w:rPr>
      </w:pPr>
      <w:r>
        <w:rPr>
          <w:rFonts w:cs="Calibri"/>
        </w:rPr>
        <w:t>La formación básica se imparte en otra aula independiente de los ciclos.</w:t>
      </w:r>
    </w:p>
    <w:p w14:paraId="2DBB26AE" w14:textId="77777777" w:rsidR="00266FE7" w:rsidRDefault="003A3D42" w:rsidP="00705D9F">
      <w:pPr>
        <w:numPr>
          <w:ilvl w:val="1"/>
          <w:numId w:val="10"/>
        </w:numPr>
        <w:rPr>
          <w:rFonts w:cs="Calibri"/>
        </w:rPr>
      </w:pPr>
      <w:r>
        <w:rPr>
          <w:rFonts w:cs="Calibri"/>
        </w:rPr>
        <w:t>El aula de primero está en la planta baja del aulario</w:t>
      </w:r>
    </w:p>
    <w:p w14:paraId="29EFEF76" w14:textId="60505278" w:rsidR="007C58F9" w:rsidRDefault="003A3D42" w:rsidP="00E22A1C">
      <w:pPr>
        <w:ind w:left="1788"/>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r w:rsidR="007C58F9" w:rsidRPr="007C58F9">
        <w:rPr>
          <w:rFonts w:cs="Calibri"/>
        </w:rPr>
        <w:t xml:space="preserve"> </w:t>
      </w:r>
    </w:p>
    <w:p w14:paraId="74C240E1" w14:textId="77777777" w:rsidR="007C58F9" w:rsidRPr="00E22A1C" w:rsidRDefault="007C58F9" w:rsidP="00705D9F">
      <w:pPr>
        <w:numPr>
          <w:ilvl w:val="0"/>
          <w:numId w:val="10"/>
        </w:numPr>
        <w:rPr>
          <w:rFonts w:cs="Calibri"/>
          <w:b/>
          <w:u w:val="single"/>
        </w:rPr>
      </w:pPr>
      <w:r w:rsidRPr="00E22A1C">
        <w:rPr>
          <w:rFonts w:cs="Calibri"/>
          <w:b/>
          <w:u w:val="single"/>
        </w:rPr>
        <w:t>Aula ATECA</w:t>
      </w:r>
    </w:p>
    <w:p w14:paraId="7906787B" w14:textId="77777777" w:rsidR="00E22A1C" w:rsidRDefault="007C58F9" w:rsidP="00705D9F">
      <w:pPr>
        <w:numPr>
          <w:ilvl w:val="1"/>
          <w:numId w:val="10"/>
        </w:numPr>
        <w:rPr>
          <w:rFonts w:cs="Calibri"/>
        </w:rPr>
      </w:pPr>
      <w:r w:rsidRPr="00E22A1C">
        <w:rPr>
          <w:rFonts w:cs="Calibri"/>
        </w:rPr>
        <w:t>Aula de dotación europea para el desarrollo de proyectos de innovación.</w:t>
      </w:r>
    </w:p>
    <w:p w14:paraId="6E7F99DC" w14:textId="5D12A48E" w:rsidR="00266FE7" w:rsidRDefault="003A3D42" w:rsidP="00E22A1C">
      <w:pPr>
        <w:ind w:firstLine="708"/>
        <w:rPr>
          <w:rFonts w:cs="Calibri"/>
          <w:color w:val="000000" w:themeColor="text1"/>
        </w:rPr>
      </w:pPr>
      <w:r w:rsidRPr="00E22A1C">
        <w:rPr>
          <w:rFonts w:cs="Calibri"/>
          <w:color w:val="000000" w:themeColor="text1"/>
        </w:rPr>
        <w:lastRenderedPageBreak/>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3A5685D0" w14:textId="77777777" w:rsidR="00CC33EB" w:rsidRDefault="00CC33EB" w:rsidP="00CC33EB">
      <w:pPr>
        <w:ind w:firstLine="708"/>
        <w:rPr>
          <w:rFonts w:cs="Calibri"/>
        </w:rPr>
      </w:pPr>
      <w:r>
        <w:rPr>
          <w:rFonts w:cs="Calibri"/>
        </w:rPr>
        <w:t xml:space="preserve">Este módulo tiene una base teórica fundamental para su superación, pero la mayor parte del mismo es de alto contenido práctico, lo cual lo dota de mayor interés por parte del alumnado. Los conocimientos adquiridos tienen una aplicación directa en la actual realidad laboral ya que, en su mayoría, se trabajan servicios empleados a diario en empresas y hogares. </w:t>
      </w:r>
    </w:p>
    <w:p w14:paraId="24585461" w14:textId="77777777" w:rsidR="00CC33EB" w:rsidRPr="00A32768" w:rsidRDefault="00CC33EB" w:rsidP="00CC33EB">
      <w:pPr>
        <w:ind w:firstLine="708"/>
        <w:rPr>
          <w:rFonts w:cs="Calibri"/>
          <w:color w:val="FF0000"/>
        </w:rPr>
      </w:pPr>
      <w:r>
        <w:rPr>
          <w:rFonts w:cs="Calibri"/>
        </w:rPr>
        <w:t>La naturaleza de la asignatura la hace especialmente propensa al trabajo, a la reflexión y a la investigación en grupo. Distintas soluciones posibles permiten el intercambio de ideas y los debates entre el alumnado.</w:t>
      </w:r>
    </w:p>
    <w:p w14:paraId="303E75BF" w14:textId="1D104926" w:rsidR="00266FE7" w:rsidRDefault="003A3D42" w:rsidP="0032430E">
      <w:pPr>
        <w:pStyle w:val="Ttulo1"/>
      </w:pPr>
      <w:bookmarkStart w:id="6" w:name="_Toc523819754"/>
      <w:bookmarkStart w:id="7" w:name="_Toc117094833"/>
      <w:r w:rsidRPr="0032430E">
        <w:t>Resultados</w:t>
      </w:r>
      <w:r>
        <w:t xml:space="preserve"> del aprendizaje</w:t>
      </w:r>
      <w:bookmarkEnd w:id="6"/>
      <w:bookmarkEnd w:id="7"/>
    </w:p>
    <w:p w14:paraId="6A33CCFB"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604BA7DA" w14:textId="77777777" w:rsidR="00266FE7" w:rsidRDefault="003A3D42" w:rsidP="0032430E">
      <w:pPr>
        <w:pStyle w:val="Ttulo2"/>
      </w:pPr>
      <w:bookmarkStart w:id="8" w:name="_Toc523819755"/>
      <w:bookmarkStart w:id="9" w:name="_Toc117094834"/>
      <w:bookmarkEnd w:id="8"/>
      <w:r>
        <w:t>Objetivos comunes</w:t>
      </w:r>
      <w:bookmarkEnd w:id="9"/>
    </w:p>
    <w:p w14:paraId="4F3A66C3" w14:textId="77777777" w:rsidR="00266FE7" w:rsidRPr="00E22A1C" w:rsidRDefault="003A3D42">
      <w:pPr>
        <w:ind w:firstLine="708"/>
        <w:rPr>
          <w:rFonts w:cs="Calibri"/>
          <w:color w:val="000000" w:themeColor="text1"/>
        </w:rPr>
      </w:pPr>
      <w:r w:rsidRPr="00E22A1C">
        <w:rPr>
          <w:rFonts w:cs="Calibri"/>
          <w:color w:val="000000" w:themeColor="text1"/>
        </w:rPr>
        <w:t>Adicionalmente, los objetivos comunes para este ciclo formativo son los descritos en el Real Decreto 1629/2009:</w:t>
      </w:r>
    </w:p>
    <w:p w14:paraId="0E852F25"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Analizar la estructura del software de base, comparando las características y prestaciones de sistemas libres y propietarios, para administrar sistemas operativos de servidor.</w:t>
      </w:r>
    </w:p>
    <w:p w14:paraId="266E4BED"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lastRenderedPageBreak/>
        <w:t>Instalar y configurar el software de base, siguiendo documentación técnica y especificaciones dadas, para administrar sistemas operativos de servidor.</w:t>
      </w:r>
    </w:p>
    <w:p w14:paraId="70638063"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Instalar y configurar software de mensajería y transferencia de ficheros, entre otros, relacionándolos con su aplicación y siguiendo documentación y especificaciones dadas, para administrar servicios de red.</w:t>
      </w:r>
    </w:p>
    <w:p w14:paraId="34414622"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Instalar y configurar software de gestión, siguiendo especificaciones y analizando entornos de aplicación, para administrar aplicaciones.</w:t>
      </w:r>
    </w:p>
    <w:p w14:paraId="472C5D0B"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Instalar y administrar software de gestión, relacionándolo con su explotación, para implantar y gestionar bases de datos.</w:t>
      </w:r>
    </w:p>
    <w:p w14:paraId="0BFA4EE8"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Configurar dispositivos hardware, analizando sus características funcionales, para optimizar el rendimiento del sistema.</w:t>
      </w:r>
    </w:p>
    <w:p w14:paraId="1CB1E0F1"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Configurar hardware de red, analizando sus características funcionales y relacionándolo con su campo de aplicación, para integrar equipos de comunicaciones.</w:t>
      </w:r>
    </w:p>
    <w:p w14:paraId="6F0F3C0A"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Analizar tecnologías de interconexión, describiendo sus características y posibilidades de aplicación, para configurar la estructura de la red telemática y evaluar su rendimiento.</w:t>
      </w:r>
    </w:p>
    <w:p w14:paraId="367F3834" w14:textId="7737945F" w:rsidR="00266FE7" w:rsidRPr="00E22A1C" w:rsidRDefault="003A3D42" w:rsidP="00705D9F">
      <w:pPr>
        <w:numPr>
          <w:ilvl w:val="0"/>
          <w:numId w:val="6"/>
        </w:numPr>
        <w:rPr>
          <w:rFonts w:cs="Calibri"/>
          <w:color w:val="000000" w:themeColor="text1"/>
        </w:rPr>
      </w:pPr>
      <w:r w:rsidRPr="00E22A1C">
        <w:rPr>
          <w:rFonts w:cs="Calibri"/>
          <w:color w:val="000000" w:themeColor="text1"/>
        </w:rPr>
        <w:t xml:space="preserve">Elaborar esquemas de redes telemáticas utilizando software </w:t>
      </w:r>
      <w:r w:rsidR="00272B2C" w:rsidRPr="00E22A1C">
        <w:rPr>
          <w:rFonts w:cs="Calibri"/>
          <w:color w:val="000000" w:themeColor="text1"/>
        </w:rPr>
        <w:t>específico</w:t>
      </w:r>
      <w:r w:rsidRPr="00E22A1C">
        <w:rPr>
          <w:rFonts w:cs="Calibri"/>
          <w:color w:val="000000" w:themeColor="text1"/>
        </w:rPr>
        <w:t xml:space="preserve"> para configurar la estructura de la red telemática.</w:t>
      </w:r>
    </w:p>
    <w:p w14:paraId="499C045F"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Seleccionar sistemas de protección y recuperación, analizando sus características funcionales, para poner en marcha soluciones de alta disponibilidad.</w:t>
      </w:r>
    </w:p>
    <w:p w14:paraId="0160966B"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Identificar condiciones de equipos e instalaciones, interpretando planes de seguridad y especificaciones de fabricante, para supervisar la seguridad física.</w:t>
      </w:r>
    </w:p>
    <w:p w14:paraId="71773B8B"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Aplicar técnicas de protección contra amenazas externas, tipificándolas y evaluándolas para asegurar el sistema.</w:t>
      </w:r>
    </w:p>
    <w:p w14:paraId="063437F1"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lastRenderedPageBreak/>
        <w:t>Aplicar técnicas de protección contra pérdidas de información, analizando planes de seguridad y necesidades de uso para asegurar los datos.</w:t>
      </w:r>
    </w:p>
    <w:p w14:paraId="1C52BB8B"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Asignar los accesos y recursos del sistema, aplicando las especificaciones de la explotación, para administrar usuarios</w:t>
      </w:r>
    </w:p>
    <w:p w14:paraId="2CF196AB"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Aplicar técnicas de monitorización interpretando los resultados y relacionándolos con las medidas correctoras para diagnosticar y corregir las disfunciones.</w:t>
      </w:r>
    </w:p>
    <w:p w14:paraId="4B2DE96C"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Establecer la planificación de tareas, analizando actividades y cargas de trabajo del sistema para gestionar el mantenimiento.</w:t>
      </w:r>
    </w:p>
    <w:p w14:paraId="3B60C321"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Identificar los cambios tecnológicos, organizativos, económicos y laborales en su actividad, analizando sus implicaciones en el ámbito de trabajo, para resolver problemas y mantener una cultura de actualización e innovación.</w:t>
      </w:r>
    </w:p>
    <w:p w14:paraId="0A2A9C3D"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Identificar formas de intervención en situaciones colectivas, analizando el proceso de toma de decisiones y efectuando consultas para liderar las mismas.</w:t>
      </w:r>
    </w:p>
    <w:p w14:paraId="1FB87C12"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Identificar y valorar las oportunidades de aprendizaje y su relación con el mundo laboral, analizando las ofertas y demandas del mercado para gestionar su carrera profesional.</w:t>
      </w:r>
    </w:p>
    <w:p w14:paraId="037C82F4"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Reconocer las oportunidades de negocio, identificando y analizando demandas del mercado para crear y gestionar una pequeña empresa.</w:t>
      </w:r>
    </w:p>
    <w:p w14:paraId="5AB877E5" w14:textId="77777777" w:rsidR="00266FE7" w:rsidRPr="00E22A1C" w:rsidRDefault="003A3D42" w:rsidP="00705D9F">
      <w:pPr>
        <w:numPr>
          <w:ilvl w:val="0"/>
          <w:numId w:val="6"/>
        </w:numPr>
        <w:rPr>
          <w:rFonts w:cs="Calibri"/>
          <w:color w:val="000000" w:themeColor="text1"/>
        </w:rPr>
      </w:pPr>
      <w:r w:rsidRPr="00E22A1C">
        <w:rPr>
          <w:rFonts w:cs="Calibri"/>
          <w:color w:val="000000" w:themeColor="text1"/>
        </w:rPr>
        <w:t>Reconocer sus derechos y deberes como agente activo en la sociedad, analizando el marco legal que regula las condiciones sociales y laborales para participar como ciudadano democrático.</w:t>
      </w:r>
    </w:p>
    <w:p w14:paraId="648241A8" w14:textId="467BED51" w:rsidR="00266FE7" w:rsidRDefault="0032430E" w:rsidP="0032430E">
      <w:pPr>
        <w:pStyle w:val="Ttulo2"/>
      </w:pPr>
      <w:bookmarkStart w:id="10" w:name="_Toc523819756"/>
      <w:bookmarkStart w:id="11" w:name="_Toc117094835"/>
      <w:bookmarkEnd w:id="10"/>
      <w:r>
        <w:t>Resultados de aprendizaje</w:t>
      </w:r>
      <w:r w:rsidR="003A3D42">
        <w:t xml:space="preserve"> específicos del módulo</w:t>
      </w:r>
      <w:bookmarkEnd w:id="11"/>
    </w:p>
    <w:p w14:paraId="63E52F7C" w14:textId="0A987D67" w:rsidR="00E22A1C" w:rsidRPr="00E22A1C" w:rsidRDefault="00E22A1C" w:rsidP="00705D9F">
      <w:pPr>
        <w:numPr>
          <w:ilvl w:val="0"/>
          <w:numId w:val="13"/>
        </w:numPr>
        <w:rPr>
          <w:rFonts w:cs="Calibri"/>
          <w:color w:val="000000" w:themeColor="text1"/>
        </w:rPr>
      </w:pPr>
      <w:bookmarkStart w:id="12" w:name="_Toc523819757"/>
      <w:bookmarkEnd w:id="12"/>
      <w:r w:rsidRPr="00E22A1C">
        <w:rPr>
          <w:rFonts w:cs="Calibri"/>
          <w:color w:val="000000" w:themeColor="text1"/>
        </w:rPr>
        <w:t xml:space="preserve">Administra servicios de resolución de nombres, analizándolos y garantizando la seguridad del servicio. </w:t>
      </w:r>
    </w:p>
    <w:p w14:paraId="6A5B9CC8" w14:textId="4A003DF9" w:rsidR="00E22A1C" w:rsidRPr="00E22A1C" w:rsidRDefault="00E22A1C" w:rsidP="00705D9F">
      <w:pPr>
        <w:numPr>
          <w:ilvl w:val="0"/>
          <w:numId w:val="13"/>
        </w:numPr>
        <w:rPr>
          <w:rFonts w:cs="Calibri"/>
          <w:color w:val="000000" w:themeColor="text1"/>
        </w:rPr>
      </w:pPr>
      <w:r w:rsidRPr="00E22A1C">
        <w:rPr>
          <w:rFonts w:cs="Calibri"/>
          <w:color w:val="000000" w:themeColor="text1"/>
        </w:rPr>
        <w:t xml:space="preserve">Administra servicios de configuración automática, identificándolos y verificando la correcta asignación de los parámetros. </w:t>
      </w:r>
    </w:p>
    <w:p w14:paraId="579AA4B5" w14:textId="054FE0FD" w:rsidR="00E22A1C" w:rsidRPr="00E22A1C" w:rsidRDefault="00E22A1C" w:rsidP="00705D9F">
      <w:pPr>
        <w:numPr>
          <w:ilvl w:val="0"/>
          <w:numId w:val="13"/>
        </w:numPr>
        <w:rPr>
          <w:rFonts w:cs="Calibri"/>
          <w:color w:val="000000" w:themeColor="text1"/>
        </w:rPr>
      </w:pPr>
      <w:r w:rsidRPr="00E22A1C">
        <w:rPr>
          <w:rFonts w:cs="Calibri"/>
          <w:color w:val="000000" w:themeColor="text1"/>
        </w:rPr>
        <w:lastRenderedPageBreak/>
        <w:t xml:space="preserve">Administra servidores Web aplicando criterios de configuración y asegurando el funcionamiento del servicio. </w:t>
      </w:r>
    </w:p>
    <w:p w14:paraId="62AD9DDA" w14:textId="021290C1" w:rsidR="00E22A1C" w:rsidRPr="00E22A1C" w:rsidRDefault="00E22A1C" w:rsidP="00705D9F">
      <w:pPr>
        <w:numPr>
          <w:ilvl w:val="0"/>
          <w:numId w:val="13"/>
        </w:numPr>
        <w:rPr>
          <w:rFonts w:cs="Calibri"/>
          <w:color w:val="000000" w:themeColor="text1"/>
        </w:rPr>
      </w:pPr>
      <w:r w:rsidRPr="00E22A1C">
        <w:rPr>
          <w:rFonts w:cs="Calibri"/>
          <w:color w:val="000000" w:themeColor="text1"/>
        </w:rPr>
        <w:t xml:space="preserve">Administra servicios de transferencia de archivos asegurando y limitando el acceso a la información. </w:t>
      </w:r>
    </w:p>
    <w:p w14:paraId="398D95D4" w14:textId="1FCF3A19" w:rsidR="00E22A1C" w:rsidRPr="00E22A1C" w:rsidRDefault="00E22A1C" w:rsidP="00705D9F">
      <w:pPr>
        <w:numPr>
          <w:ilvl w:val="0"/>
          <w:numId w:val="13"/>
        </w:numPr>
        <w:rPr>
          <w:rFonts w:cs="Calibri"/>
          <w:color w:val="000000" w:themeColor="text1"/>
        </w:rPr>
      </w:pPr>
      <w:r w:rsidRPr="00E22A1C">
        <w:rPr>
          <w:rFonts w:cs="Calibri"/>
          <w:color w:val="000000" w:themeColor="text1"/>
        </w:rPr>
        <w:t xml:space="preserve">Administra servidores de correo electrónico, aplicando criterios de configuración y garantizando la seguridad del servicio. </w:t>
      </w:r>
    </w:p>
    <w:p w14:paraId="07B9B37F" w14:textId="34C5D28D" w:rsidR="00E22A1C" w:rsidRPr="00E22A1C" w:rsidRDefault="00E22A1C" w:rsidP="00705D9F">
      <w:pPr>
        <w:numPr>
          <w:ilvl w:val="0"/>
          <w:numId w:val="13"/>
        </w:numPr>
        <w:rPr>
          <w:rFonts w:cs="Calibri"/>
          <w:color w:val="000000" w:themeColor="text1"/>
        </w:rPr>
      </w:pPr>
      <w:r w:rsidRPr="00E22A1C">
        <w:rPr>
          <w:rFonts w:cs="Calibri"/>
          <w:color w:val="000000" w:themeColor="text1"/>
        </w:rPr>
        <w:t xml:space="preserve">Administra servicios de mensajería instantánea, noticias y listas de distribución, verificando y asegurando el acceso de los usuarios. </w:t>
      </w:r>
    </w:p>
    <w:p w14:paraId="7A27BB91" w14:textId="5542804D" w:rsidR="00E22A1C" w:rsidRPr="00E22A1C" w:rsidRDefault="00E22A1C" w:rsidP="00705D9F">
      <w:pPr>
        <w:numPr>
          <w:ilvl w:val="0"/>
          <w:numId w:val="13"/>
        </w:numPr>
        <w:rPr>
          <w:rFonts w:cs="Calibri"/>
          <w:color w:val="000000" w:themeColor="text1"/>
        </w:rPr>
      </w:pPr>
      <w:r w:rsidRPr="00E22A1C">
        <w:rPr>
          <w:rFonts w:cs="Calibri"/>
          <w:color w:val="000000" w:themeColor="text1"/>
        </w:rPr>
        <w:t xml:space="preserve">Administra servicios de audio identificando las necesidades de distribución y adaptando los formatos. </w:t>
      </w:r>
    </w:p>
    <w:p w14:paraId="61539EDD" w14:textId="0559A796" w:rsidR="00E22A1C" w:rsidRPr="00E22A1C" w:rsidRDefault="00E22A1C" w:rsidP="00705D9F">
      <w:pPr>
        <w:numPr>
          <w:ilvl w:val="0"/>
          <w:numId w:val="13"/>
        </w:numPr>
        <w:rPr>
          <w:rFonts w:cs="Calibri"/>
          <w:color w:val="000000" w:themeColor="text1"/>
        </w:rPr>
      </w:pPr>
      <w:r w:rsidRPr="00E22A1C">
        <w:rPr>
          <w:rFonts w:cs="Calibri"/>
          <w:color w:val="000000" w:themeColor="text1"/>
        </w:rPr>
        <w:t xml:space="preserve">Administra servicios de vídeo identificando las necesidades de distribución y adaptando los formatos. </w:t>
      </w:r>
    </w:p>
    <w:p w14:paraId="45FDC5D0" w14:textId="1CBEC7E5" w:rsidR="00266FE7" w:rsidRDefault="003A3D42" w:rsidP="0032430E">
      <w:pPr>
        <w:pStyle w:val="Ttulo1"/>
      </w:pPr>
      <w:bookmarkStart w:id="13" w:name="_Toc117094836"/>
      <w:r>
        <w:t>Contenidos</w:t>
      </w:r>
      <w:bookmarkEnd w:id="13"/>
    </w:p>
    <w:p w14:paraId="336585C7" w14:textId="77777777" w:rsidR="00E22A1C" w:rsidRDefault="00E22A1C" w:rsidP="00E22A1C">
      <w:pPr>
        <w:pStyle w:val="Ttulo2"/>
        <w:numPr>
          <w:ilvl w:val="0"/>
          <w:numId w:val="0"/>
        </w:numPr>
      </w:pPr>
      <w:bookmarkStart w:id="14" w:name="_Toc523819758"/>
      <w:bookmarkStart w:id="15" w:name="_Toc85893761"/>
      <w:bookmarkStart w:id="16" w:name="_Toc117094837"/>
      <w:bookmarkEnd w:id="14"/>
      <w:r w:rsidRPr="00CE5384">
        <w:t>Unidad didáctica 1. Servicio de configuración automática.</w:t>
      </w:r>
      <w:bookmarkEnd w:id="15"/>
      <w:bookmarkEnd w:id="16"/>
    </w:p>
    <w:p w14:paraId="58C9E24E"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Funcionamiento del servicio.</w:t>
      </w:r>
    </w:p>
    <w:p w14:paraId="53FBC152"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Ventajas.</w:t>
      </w:r>
    </w:p>
    <w:p w14:paraId="7C3451B5"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Asignaciones. Tipos.</w:t>
      </w:r>
    </w:p>
    <w:p w14:paraId="7E2F94AC"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 xml:space="preserve">Parámetros y declaraciones de configuración. </w:t>
      </w:r>
    </w:p>
    <w:p w14:paraId="02677782"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Arquitectura de DHCP</w:t>
      </w:r>
    </w:p>
    <w:p w14:paraId="566074CA"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Escenario cliente-servidor</w:t>
      </w:r>
    </w:p>
    <w:p w14:paraId="4D6D5CED"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Renovación de una dirección IP</w:t>
      </w:r>
    </w:p>
    <w:p w14:paraId="7792BE05"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Comandos utilizados para el funcionamiento del servicio.</w:t>
      </w:r>
    </w:p>
    <w:p w14:paraId="5390C26C"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Instalación del servidor de configuración automática de red. Configuración del cliente de configuración automática de red.</w:t>
      </w:r>
    </w:p>
    <w:p w14:paraId="737F85C5"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Sincronización horaria en la red. Tipos de servidores. Clientes y Servidores.</w:t>
      </w:r>
    </w:p>
    <w:p w14:paraId="7E3BBCEA" w14:textId="77777777" w:rsidR="00E22A1C" w:rsidRDefault="00E22A1C" w:rsidP="00E22A1C">
      <w:pPr>
        <w:pStyle w:val="Ttulo2"/>
        <w:numPr>
          <w:ilvl w:val="0"/>
          <w:numId w:val="0"/>
        </w:numPr>
      </w:pPr>
      <w:bookmarkStart w:id="17" w:name="_Toc85893762"/>
      <w:bookmarkStart w:id="18" w:name="_Toc117094838"/>
      <w:r w:rsidRPr="00CE5384">
        <w:t>Unidad didáctica 2. Servicio de resolución de nombres.</w:t>
      </w:r>
      <w:bookmarkEnd w:id="17"/>
      <w:bookmarkEnd w:id="18"/>
    </w:p>
    <w:p w14:paraId="54CB6201"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Necesidad del servicio de resolución de nombres. Ventajas. Principales mecanismos para la resolución de nombres.</w:t>
      </w:r>
    </w:p>
    <w:p w14:paraId="197BAA17"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Sistemas de nombres planos y jerárquicos.</w:t>
      </w:r>
    </w:p>
    <w:p w14:paraId="3838F325"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Servidores raíz y dominios de primer nivel y sucesivos.</w:t>
      </w:r>
    </w:p>
    <w:p w14:paraId="7BD4B485"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lastRenderedPageBreak/>
        <w:t>Asignación de nombres.</w:t>
      </w:r>
    </w:p>
    <w:p w14:paraId="2A1E499B"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Servidores maestros y esclavos. Zonas directas. Transferencia de zonas.</w:t>
      </w:r>
    </w:p>
    <w:p w14:paraId="66FA7960"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Resolución de nombres.</w:t>
      </w:r>
    </w:p>
    <w:p w14:paraId="320F4F50"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Tipos de registros.</w:t>
      </w:r>
    </w:p>
    <w:p w14:paraId="10627812"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Creación de fichero de zona.</w:t>
      </w:r>
    </w:p>
    <w:p w14:paraId="2CA5135F"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Instalación y configuración del servicio de resolución de nombres.</w:t>
      </w:r>
    </w:p>
    <w:p w14:paraId="53E4EC44"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Servidores de nombres en direcciones «</w:t>
      </w:r>
      <w:proofErr w:type="spellStart"/>
      <w:r w:rsidRPr="00E22A1C">
        <w:rPr>
          <w:sz w:val="24"/>
          <w:szCs w:val="24"/>
        </w:rPr>
        <w:t>ip</w:t>
      </w:r>
      <w:proofErr w:type="spellEnd"/>
      <w:r w:rsidRPr="00E22A1C">
        <w:rPr>
          <w:sz w:val="24"/>
          <w:szCs w:val="24"/>
        </w:rPr>
        <w:t>» dinámicas. Configuración.</w:t>
      </w:r>
    </w:p>
    <w:p w14:paraId="1048D4DB" w14:textId="77777777" w:rsidR="00E22A1C" w:rsidRDefault="00E22A1C" w:rsidP="00E22A1C">
      <w:pPr>
        <w:pStyle w:val="Ttulo2"/>
        <w:numPr>
          <w:ilvl w:val="0"/>
          <w:numId w:val="0"/>
        </w:numPr>
      </w:pPr>
      <w:bookmarkStart w:id="19" w:name="_Toc85893763"/>
      <w:bookmarkStart w:id="20" w:name="_Toc117094839"/>
      <w:r w:rsidRPr="00CE5384">
        <w:t>Unidad didáctica 3. Servicio de transferencia de archivos.</w:t>
      </w:r>
      <w:bookmarkEnd w:id="19"/>
      <w:bookmarkEnd w:id="20"/>
    </w:p>
    <w:p w14:paraId="551A9B77"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Historia del servicio de transferencia de archivos.</w:t>
      </w:r>
    </w:p>
    <w:p w14:paraId="78CB1020"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 xml:space="preserve">Funcionamiento del servicio de transferencia de archivos. Servidores y clientes. </w:t>
      </w:r>
    </w:p>
    <w:p w14:paraId="21368B0C"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Conexión de control y conexión de datos.</w:t>
      </w:r>
    </w:p>
    <w:p w14:paraId="448102BB"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 xml:space="preserve">Tipos de usuarios y accesos al servicio. </w:t>
      </w:r>
    </w:p>
    <w:p w14:paraId="2452A2B1"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Comandos y respuestas.</w:t>
      </w:r>
    </w:p>
    <w:p w14:paraId="11382337"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Tipos de transferencia de archivos. Modo activo y modo pasivo.</w:t>
      </w:r>
    </w:p>
    <w:p w14:paraId="31ABB053"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 xml:space="preserve">Modos de conexión del cliente. </w:t>
      </w:r>
      <w:proofErr w:type="spellStart"/>
      <w:r w:rsidRPr="00E22A1C">
        <w:rPr>
          <w:sz w:val="24"/>
          <w:szCs w:val="24"/>
        </w:rPr>
        <w:t>Filezilla</w:t>
      </w:r>
      <w:proofErr w:type="spellEnd"/>
      <w:r w:rsidRPr="00E22A1C">
        <w:rPr>
          <w:sz w:val="24"/>
          <w:szCs w:val="24"/>
        </w:rPr>
        <w:t>, navegador, modo consola (comandos).</w:t>
      </w:r>
    </w:p>
    <w:p w14:paraId="22983499"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Seguridad.</w:t>
      </w:r>
    </w:p>
    <w:p w14:paraId="4426A042"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Configuración del servicio de transferencia de archivos. Permisos y cuotas.</w:t>
      </w:r>
    </w:p>
    <w:p w14:paraId="18DED32E"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Monitorización y registros del servicio de transferencia de archivos.</w:t>
      </w:r>
    </w:p>
    <w:p w14:paraId="37583EF6"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Transferencia de archivos entre iguales. Características. Software. Configuración.</w:t>
      </w:r>
    </w:p>
    <w:p w14:paraId="4F74467F" w14:textId="77777777" w:rsidR="00E22A1C" w:rsidRDefault="00E22A1C" w:rsidP="00E22A1C">
      <w:pPr>
        <w:pStyle w:val="Ttulo2"/>
        <w:numPr>
          <w:ilvl w:val="0"/>
          <w:numId w:val="0"/>
        </w:numPr>
      </w:pPr>
      <w:bookmarkStart w:id="21" w:name="_Toc85893765"/>
      <w:bookmarkStart w:id="22" w:name="_Toc117094840"/>
      <w:bookmarkStart w:id="23" w:name="_Toc85893764"/>
      <w:r w:rsidRPr="00CE5384">
        <w:t>Unidad didáctica 5. Mensajería instantánea y listas de distribución.</w:t>
      </w:r>
      <w:bookmarkEnd w:id="21"/>
      <w:bookmarkEnd w:id="22"/>
    </w:p>
    <w:p w14:paraId="3AC15BE4"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Características del servicio de mensajería instantánea.</w:t>
      </w:r>
    </w:p>
    <w:p w14:paraId="26EF06EE"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Protocolos.</w:t>
      </w:r>
    </w:p>
    <w:p w14:paraId="3AE9AEC7"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Configuración del servicio de mensajería instantánea.</w:t>
      </w:r>
    </w:p>
    <w:p w14:paraId="31E2EBB9"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Monitorización y registro.</w:t>
      </w:r>
    </w:p>
    <w:p w14:paraId="6979F378"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Clientes. Acceso al servicio.</w:t>
      </w:r>
    </w:p>
    <w:p w14:paraId="067E2594"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Características del servicio de noticias.</w:t>
      </w:r>
    </w:p>
    <w:p w14:paraId="30745038"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Protocolos.</w:t>
      </w:r>
    </w:p>
    <w:p w14:paraId="793649AF"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Configuración.</w:t>
      </w:r>
    </w:p>
    <w:p w14:paraId="32B5BA82"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 xml:space="preserve">Monitorización y registro. </w:t>
      </w:r>
    </w:p>
    <w:p w14:paraId="00C0D17E"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Clientes. Acceso al servicio.</w:t>
      </w:r>
    </w:p>
    <w:p w14:paraId="00316E19"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Características del servicio de listas de distribución.</w:t>
      </w:r>
    </w:p>
    <w:p w14:paraId="035965B7"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 xml:space="preserve">Protocolos. </w:t>
      </w:r>
    </w:p>
    <w:p w14:paraId="179FD80A"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Configuración.</w:t>
      </w:r>
    </w:p>
    <w:p w14:paraId="6A2FA854"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Clientes. Acceso al servicio.</w:t>
      </w:r>
    </w:p>
    <w:p w14:paraId="415999A4"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Tipos de listas de distribución.</w:t>
      </w:r>
    </w:p>
    <w:p w14:paraId="25680B43"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Otros servicios de comunicación: «Chat». Servidores y Clientes.</w:t>
      </w:r>
    </w:p>
    <w:p w14:paraId="2384C549" w14:textId="77777777" w:rsidR="00E22A1C" w:rsidRPr="00C81162" w:rsidRDefault="00E22A1C" w:rsidP="00E22A1C">
      <w:pPr>
        <w:pStyle w:val="Ttulo2"/>
        <w:numPr>
          <w:ilvl w:val="0"/>
          <w:numId w:val="0"/>
        </w:numPr>
      </w:pPr>
      <w:bookmarkStart w:id="24" w:name="_Toc117094841"/>
      <w:r w:rsidRPr="00CE5384">
        <w:lastRenderedPageBreak/>
        <w:t>Unidad didáctica 4. Servicio web.</w:t>
      </w:r>
      <w:bookmarkEnd w:id="23"/>
      <w:bookmarkEnd w:id="24"/>
    </w:p>
    <w:p w14:paraId="379140FC"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Características generales de un servidor Web. Protocolo HTTP.</w:t>
      </w:r>
    </w:p>
    <w:p w14:paraId="5A76D79D"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Concepto de URL.</w:t>
      </w:r>
    </w:p>
    <w:p w14:paraId="1C3A9A99"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HTTP persistente y HTTP no-persistente.</w:t>
      </w:r>
    </w:p>
    <w:p w14:paraId="0F499D07"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Intercambio de mensajes a través del protocolo HTTP:</w:t>
      </w:r>
    </w:p>
    <w:p w14:paraId="1619C6EC"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Métodos</w:t>
      </w:r>
    </w:p>
    <w:p w14:paraId="75F11A1B"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Códigos de respuesta.</w:t>
      </w:r>
    </w:p>
    <w:p w14:paraId="3D837DDD"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Mantener un estado o sesión.</w:t>
      </w:r>
    </w:p>
    <w:p w14:paraId="78804B18"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Proxy web.</w:t>
      </w:r>
    </w:p>
    <w:p w14:paraId="6CCDC051"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Configuración básica de un servidor Web.</w:t>
      </w:r>
    </w:p>
    <w:p w14:paraId="2C57D325"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Módulos: instalación, configuración y uso.</w:t>
      </w:r>
    </w:p>
    <w:p w14:paraId="404C05B0"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«Hosts» virtuales. Creación, configuración y utilización. Autenticación y control de acceso.</w:t>
      </w:r>
    </w:p>
    <w:p w14:paraId="3F830336"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 xml:space="preserve">Certificados. Autoridades de certificación. </w:t>
      </w:r>
    </w:p>
    <w:p w14:paraId="201EF307"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 xml:space="preserve">Creación de certificado para servidor web. </w:t>
      </w:r>
    </w:p>
    <w:p w14:paraId="5E5E2729"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Certificados en el navegador del cliente.</w:t>
      </w:r>
    </w:p>
    <w:p w14:paraId="5D114502"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Protocolo HTTPS. Configuración.</w:t>
      </w:r>
    </w:p>
    <w:p w14:paraId="7A9133E4"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Registro y monitorización del servicio web.</w:t>
      </w:r>
    </w:p>
    <w:p w14:paraId="2F80ADB0" w14:textId="77777777" w:rsidR="00E22A1C" w:rsidRDefault="00E22A1C" w:rsidP="00E22A1C">
      <w:pPr>
        <w:pStyle w:val="Ttulo2"/>
        <w:numPr>
          <w:ilvl w:val="0"/>
          <w:numId w:val="0"/>
        </w:numPr>
      </w:pPr>
      <w:bookmarkStart w:id="25" w:name="_Toc85893766"/>
      <w:bookmarkStart w:id="26" w:name="_Toc117094842"/>
      <w:r w:rsidRPr="00CE5384">
        <w:t>Unidad didáctica 6. Servicio de correo electrónico.</w:t>
      </w:r>
      <w:bookmarkEnd w:id="25"/>
      <w:bookmarkEnd w:id="26"/>
    </w:p>
    <w:p w14:paraId="7693F627"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Definición del servicio de correo electrónico. Conceptos. Funciones.</w:t>
      </w:r>
    </w:p>
    <w:p w14:paraId="25571F5F"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Cuentas de correo, alias y buzones de usuario. Servicio de correo electrónico vía web.</w:t>
      </w:r>
    </w:p>
    <w:p w14:paraId="1A5B33E4"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Agentes del servicio.</w:t>
      </w:r>
    </w:p>
    <w:p w14:paraId="37E26408"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Mensajes. Secuencia.</w:t>
      </w:r>
    </w:p>
    <w:p w14:paraId="03245536"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Protocolos para la transferencia y lectura de mensajes. SMTP, POP3 e IMAP.</w:t>
      </w:r>
    </w:p>
    <w:p w14:paraId="23E5A4FA"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Clientes de correo. Gestores de correo y línea de comandos.</w:t>
      </w:r>
    </w:p>
    <w:p w14:paraId="3BF6D2AE"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MIME</w:t>
      </w:r>
    </w:p>
    <w:p w14:paraId="06FD2F1D"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Correo seguro. Firma digital y cifrado de mensajes.</w:t>
      </w:r>
    </w:p>
    <w:p w14:paraId="3A050D1B"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Clientes de correo electrónico.</w:t>
      </w:r>
    </w:p>
    <w:p w14:paraId="6ED486AB"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Configuración avanzada del servicio de correo electrónico.</w:t>
      </w:r>
    </w:p>
    <w:p w14:paraId="6A3F415C"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Monitorización y registros del servicio de correo electrónico.</w:t>
      </w:r>
    </w:p>
    <w:p w14:paraId="17BB4E5A"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Veracidad del correo: correo basura, fraude, engaño, cadenas y virus informáticos.</w:t>
      </w:r>
    </w:p>
    <w:p w14:paraId="07B983B4" w14:textId="77777777" w:rsidR="00E22A1C" w:rsidRDefault="00E22A1C" w:rsidP="00E22A1C">
      <w:pPr>
        <w:pStyle w:val="Ttulo2"/>
        <w:numPr>
          <w:ilvl w:val="0"/>
          <w:numId w:val="0"/>
        </w:numPr>
      </w:pPr>
      <w:bookmarkStart w:id="27" w:name="_Toc85893767"/>
      <w:bookmarkStart w:id="28" w:name="_Toc117094843"/>
      <w:r w:rsidRPr="00CE5384">
        <w:t>Unidad didáctica 7. Servicio de audio.</w:t>
      </w:r>
      <w:bookmarkEnd w:id="27"/>
      <w:bookmarkEnd w:id="28"/>
    </w:p>
    <w:p w14:paraId="72FE3BEC"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Funciones aportadas por el servicio de audio.</w:t>
      </w:r>
    </w:p>
    <w:p w14:paraId="1E4DBB08"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Formatos de audio.</w:t>
      </w:r>
    </w:p>
    <w:p w14:paraId="270CE3C5"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Servidores de audio. Configuración y administración.</w:t>
      </w:r>
    </w:p>
    <w:p w14:paraId="348AC972"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Descripción de transmisión en «</w:t>
      </w:r>
      <w:proofErr w:type="spellStart"/>
      <w:r w:rsidRPr="00E22A1C">
        <w:rPr>
          <w:sz w:val="24"/>
          <w:szCs w:val="24"/>
        </w:rPr>
        <w:t>streaming</w:t>
      </w:r>
      <w:proofErr w:type="spellEnd"/>
      <w:r w:rsidRPr="00E22A1C">
        <w:rPr>
          <w:sz w:val="24"/>
          <w:szCs w:val="24"/>
        </w:rPr>
        <w:t>».</w:t>
      </w:r>
    </w:p>
    <w:p w14:paraId="4B5EDBD3"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lastRenderedPageBreak/>
        <w:t>Función aportada por el servicio de «</w:t>
      </w:r>
      <w:proofErr w:type="spellStart"/>
      <w:r w:rsidRPr="00E22A1C">
        <w:rPr>
          <w:sz w:val="24"/>
          <w:szCs w:val="24"/>
        </w:rPr>
        <w:t>streaming</w:t>
      </w:r>
      <w:proofErr w:type="spellEnd"/>
      <w:r w:rsidRPr="00E22A1C">
        <w:rPr>
          <w:sz w:val="24"/>
          <w:szCs w:val="24"/>
        </w:rPr>
        <w:t>».</w:t>
      </w:r>
    </w:p>
    <w:p w14:paraId="11241D73"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 xml:space="preserve">Funcionalidad del servicio de audio de voz sobre </w:t>
      </w:r>
      <w:proofErr w:type="spellStart"/>
      <w:r w:rsidRPr="00E22A1C">
        <w:rPr>
          <w:sz w:val="24"/>
          <w:szCs w:val="24"/>
        </w:rPr>
        <w:t>ip</w:t>
      </w:r>
      <w:proofErr w:type="spellEnd"/>
      <w:r w:rsidRPr="00E22A1C">
        <w:rPr>
          <w:sz w:val="24"/>
          <w:szCs w:val="24"/>
        </w:rPr>
        <w:t>.</w:t>
      </w:r>
    </w:p>
    <w:p w14:paraId="318A788E"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Descripción de «Podcast».</w:t>
      </w:r>
    </w:p>
    <w:p w14:paraId="283FA6C5"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Sindicación y suscripción de audio. «Podcast».</w:t>
      </w:r>
    </w:p>
    <w:p w14:paraId="2CED9C79" w14:textId="77777777" w:rsidR="00E22A1C" w:rsidRPr="00042B7F" w:rsidRDefault="00E22A1C" w:rsidP="00E22A1C">
      <w:pPr>
        <w:pStyle w:val="Ttulo2"/>
        <w:numPr>
          <w:ilvl w:val="0"/>
          <w:numId w:val="0"/>
        </w:numPr>
      </w:pPr>
      <w:bookmarkStart w:id="29" w:name="_Toc85893768"/>
      <w:bookmarkStart w:id="30" w:name="_Toc117094844"/>
      <w:r w:rsidRPr="00CE5384">
        <w:t>Unidad didáctica 8. Servicio de video.</w:t>
      </w:r>
      <w:bookmarkEnd w:id="29"/>
      <w:bookmarkEnd w:id="30"/>
      <w:r w:rsidRPr="00CE5384">
        <w:t xml:space="preserve"> </w:t>
      </w:r>
    </w:p>
    <w:p w14:paraId="32989DAF"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Funciones aportadas por el servicio de video.</w:t>
      </w:r>
    </w:p>
    <w:p w14:paraId="23E6003E"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Formatos de imagen.</w:t>
      </w:r>
    </w:p>
    <w:p w14:paraId="49A410CE"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Servidores de video. Configuración y administración.</w:t>
      </w:r>
    </w:p>
    <w:p w14:paraId="36259736"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Formatos de video. «</w:t>
      </w:r>
      <w:proofErr w:type="spellStart"/>
      <w:r w:rsidRPr="00E22A1C">
        <w:rPr>
          <w:sz w:val="24"/>
          <w:szCs w:val="24"/>
        </w:rPr>
        <w:t>Codecs</w:t>
      </w:r>
      <w:proofErr w:type="spellEnd"/>
      <w:r w:rsidRPr="00E22A1C">
        <w:rPr>
          <w:sz w:val="24"/>
          <w:szCs w:val="24"/>
        </w:rPr>
        <w:t>» y reproductores.</w:t>
      </w:r>
    </w:p>
    <w:p w14:paraId="5B26CD6E"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Sindicación y suscripción de video.</w:t>
      </w:r>
    </w:p>
    <w:p w14:paraId="7AA3D47E" w14:textId="77777777" w:rsidR="00E22A1C" w:rsidRPr="00E22A1C" w:rsidRDefault="00E22A1C" w:rsidP="00705D9F">
      <w:pPr>
        <w:pStyle w:val="Prrafodelista"/>
        <w:widowControl w:val="0"/>
        <w:numPr>
          <w:ilvl w:val="0"/>
          <w:numId w:val="14"/>
        </w:numPr>
        <w:suppressAutoHyphens w:val="0"/>
        <w:autoSpaceDE w:val="0"/>
        <w:autoSpaceDN w:val="0"/>
        <w:spacing w:after="0" w:line="240" w:lineRule="auto"/>
        <w:jc w:val="left"/>
        <w:rPr>
          <w:sz w:val="24"/>
          <w:szCs w:val="24"/>
        </w:rPr>
      </w:pPr>
      <w:r w:rsidRPr="00E22A1C">
        <w:rPr>
          <w:sz w:val="24"/>
          <w:szCs w:val="24"/>
        </w:rPr>
        <w:t xml:space="preserve">Videoconferencias. </w:t>
      </w:r>
    </w:p>
    <w:p w14:paraId="7A1BD650"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Características y protocolos.</w:t>
      </w:r>
    </w:p>
    <w:p w14:paraId="18F9B4AD" w14:textId="77777777" w:rsidR="00E22A1C" w:rsidRPr="00E22A1C" w:rsidRDefault="00E22A1C" w:rsidP="00705D9F">
      <w:pPr>
        <w:pStyle w:val="Prrafodelista"/>
        <w:widowControl w:val="0"/>
        <w:numPr>
          <w:ilvl w:val="1"/>
          <w:numId w:val="14"/>
        </w:numPr>
        <w:suppressAutoHyphens w:val="0"/>
        <w:autoSpaceDE w:val="0"/>
        <w:autoSpaceDN w:val="0"/>
        <w:spacing w:after="0" w:line="240" w:lineRule="auto"/>
        <w:jc w:val="left"/>
        <w:rPr>
          <w:sz w:val="24"/>
          <w:szCs w:val="24"/>
        </w:rPr>
      </w:pPr>
      <w:r w:rsidRPr="00E22A1C">
        <w:rPr>
          <w:sz w:val="24"/>
          <w:szCs w:val="24"/>
        </w:rPr>
        <w:t>Instalación y configuración.</w:t>
      </w:r>
    </w:p>
    <w:p w14:paraId="66A97827" w14:textId="1F9856DC" w:rsidR="00266FE7" w:rsidRPr="00E22A1C" w:rsidRDefault="00E22A1C" w:rsidP="00705D9F">
      <w:pPr>
        <w:pStyle w:val="Prrafodelista"/>
        <w:widowControl w:val="0"/>
        <w:numPr>
          <w:ilvl w:val="1"/>
          <w:numId w:val="14"/>
        </w:numPr>
        <w:suppressAutoHyphens w:val="0"/>
        <w:autoSpaceDE w:val="0"/>
        <w:autoSpaceDN w:val="0"/>
        <w:spacing w:line="240" w:lineRule="auto"/>
        <w:jc w:val="left"/>
        <w:rPr>
          <w:sz w:val="24"/>
          <w:szCs w:val="24"/>
        </w:rPr>
      </w:pPr>
      <w:r w:rsidRPr="00E22A1C">
        <w:rPr>
          <w:sz w:val="24"/>
          <w:szCs w:val="24"/>
        </w:rPr>
        <w:t>Herramientas para la realización de videoconferencias.</w:t>
      </w:r>
    </w:p>
    <w:p w14:paraId="0E736F66" w14:textId="26A1CE4F" w:rsidR="00266FE7" w:rsidRDefault="003A3D42" w:rsidP="0032430E">
      <w:pPr>
        <w:pStyle w:val="Ttulo1"/>
      </w:pPr>
      <w:bookmarkStart w:id="31" w:name="_Toc523819760"/>
      <w:bookmarkStart w:id="32" w:name="_Toc117094845"/>
      <w:r>
        <w:t>Concordancia de las unidades d</w:t>
      </w:r>
      <w:r w:rsidR="0032430E">
        <w:t>idácticas</w:t>
      </w:r>
      <w:r>
        <w:t xml:space="preserve"> con los </w:t>
      </w:r>
      <w:bookmarkEnd w:id="31"/>
      <w:r>
        <w:t>resultados del aprendizaje</w:t>
      </w:r>
      <w:bookmarkEnd w:id="32"/>
    </w:p>
    <w:p w14:paraId="35A592D2" w14:textId="5FC4569B" w:rsidR="00266FE7" w:rsidRDefault="003A3D42" w:rsidP="00272B2C">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9221" w:type="dxa"/>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21"/>
        <w:gridCol w:w="975"/>
        <w:gridCol w:w="975"/>
        <w:gridCol w:w="975"/>
        <w:gridCol w:w="975"/>
        <w:gridCol w:w="975"/>
        <w:gridCol w:w="975"/>
        <w:gridCol w:w="975"/>
        <w:gridCol w:w="975"/>
      </w:tblGrid>
      <w:tr w:rsidR="00E22A1C" w14:paraId="7B1A9900" w14:textId="77777777" w:rsidTr="009B1D61">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F727DA" w14:textId="77777777" w:rsidR="00E22A1C" w:rsidRDefault="00E22A1C" w:rsidP="009B1D61">
            <w:pPr>
              <w:spacing w:before="120"/>
              <w:rPr>
                <w:rFonts w:cs="Calibri"/>
                <w:color w:val="FF0000"/>
              </w:rPr>
            </w:pPr>
            <w:r w:rsidRPr="00E46082">
              <w:rPr>
                <w:rFonts w:cs="Calibri"/>
                <w:color w:val="auto"/>
              </w:rPr>
              <w:t>Unidad Didáctica / Resultados del aprendizaje</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C0B55A" w14:textId="77777777" w:rsidR="00E22A1C" w:rsidRDefault="00E22A1C" w:rsidP="009B1D61">
            <w:pPr>
              <w:spacing w:before="120"/>
              <w:rPr>
                <w:rFonts w:cs="Calibri"/>
              </w:rPr>
            </w:pPr>
            <w:r>
              <w:rPr>
                <w:rFonts w:cs="Calibri"/>
              </w:rPr>
              <w:t>RE 1</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FA31C2" w14:textId="77777777" w:rsidR="00E22A1C" w:rsidRDefault="00E22A1C" w:rsidP="009B1D61">
            <w:pPr>
              <w:spacing w:before="120"/>
              <w:rPr>
                <w:rFonts w:cs="Calibri"/>
              </w:rPr>
            </w:pPr>
            <w:r>
              <w:rPr>
                <w:rFonts w:cs="Calibri"/>
              </w:rPr>
              <w:t>RE. 2</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53C741" w14:textId="77777777" w:rsidR="00E22A1C" w:rsidRDefault="00E22A1C" w:rsidP="009B1D61">
            <w:pPr>
              <w:spacing w:before="120"/>
              <w:rPr>
                <w:rFonts w:cs="Calibri"/>
              </w:rPr>
            </w:pPr>
            <w:r>
              <w:rPr>
                <w:rFonts w:cs="Calibri"/>
              </w:rPr>
              <w:t>RE. 3</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0FD20B" w14:textId="77777777" w:rsidR="00E22A1C" w:rsidRDefault="00E22A1C" w:rsidP="009B1D61">
            <w:pPr>
              <w:spacing w:before="120"/>
              <w:rPr>
                <w:rFonts w:cs="Calibri"/>
              </w:rPr>
            </w:pPr>
            <w:r>
              <w:rPr>
                <w:rFonts w:cs="Calibri"/>
              </w:rPr>
              <w:t>RE. 4</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F9CA24" w14:textId="77777777" w:rsidR="00E22A1C" w:rsidRDefault="00E22A1C" w:rsidP="009B1D61">
            <w:pPr>
              <w:spacing w:before="120"/>
              <w:rPr>
                <w:rFonts w:cs="Calibri"/>
              </w:rPr>
            </w:pPr>
            <w:r>
              <w:rPr>
                <w:rFonts w:cs="Calibri"/>
              </w:rPr>
              <w:t>RE. 5</w:t>
            </w:r>
          </w:p>
          <w:p w14:paraId="09CC67E6" w14:textId="77777777" w:rsidR="00E22A1C" w:rsidRDefault="00E22A1C" w:rsidP="009B1D61">
            <w:pPr>
              <w:spacing w:before="120"/>
              <w:rPr>
                <w:rFonts w:cs="Calibri"/>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BAAB77" w14:textId="77777777" w:rsidR="00E22A1C" w:rsidRDefault="00E22A1C" w:rsidP="009B1D61">
            <w:pPr>
              <w:spacing w:before="120"/>
              <w:rPr>
                <w:rFonts w:cs="Calibri"/>
              </w:rPr>
            </w:pPr>
            <w:r>
              <w:rPr>
                <w:rFonts w:cs="Calibri"/>
              </w:rPr>
              <w:t>RE. 6</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50A917" w14:textId="77777777" w:rsidR="00E22A1C" w:rsidRDefault="00E22A1C" w:rsidP="009B1D61">
            <w:pPr>
              <w:spacing w:before="120"/>
              <w:rPr>
                <w:rFonts w:cs="Calibri"/>
              </w:rPr>
            </w:pPr>
            <w:r>
              <w:rPr>
                <w:rFonts w:cs="Calibri"/>
              </w:rPr>
              <w:t>RE. 7</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73CA09" w14:textId="77777777" w:rsidR="00E22A1C" w:rsidRDefault="00E22A1C" w:rsidP="009B1D61">
            <w:pPr>
              <w:spacing w:before="120"/>
              <w:rPr>
                <w:rFonts w:cs="Calibri"/>
              </w:rPr>
            </w:pPr>
            <w:r>
              <w:rPr>
                <w:rFonts w:cs="Calibri"/>
              </w:rPr>
              <w:t>RE. 8</w:t>
            </w:r>
          </w:p>
        </w:tc>
      </w:tr>
      <w:tr w:rsidR="00E22A1C" w14:paraId="49DBF2C6" w14:textId="77777777" w:rsidTr="009B1D61">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6C9E1E" w14:textId="77777777" w:rsidR="00E22A1C" w:rsidRDefault="00E22A1C" w:rsidP="009B1D61">
            <w:pPr>
              <w:spacing w:before="120"/>
              <w:rPr>
                <w:rFonts w:cs="Calibri"/>
              </w:rPr>
            </w:pPr>
            <w:r>
              <w:rPr>
                <w:rFonts w:cs="Calibri"/>
              </w:rPr>
              <w:t>U.D. 1</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FFACE52"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CA0F6E" w14:textId="77777777" w:rsidR="00E22A1C" w:rsidRPr="00666FB3" w:rsidRDefault="00E22A1C" w:rsidP="009B1D61">
            <w:pPr>
              <w:spacing w:after="0" w:line="240" w:lineRule="auto"/>
              <w:jc w:val="center"/>
              <w:rPr>
                <w:rFonts w:cs="Calibri"/>
                <w:sz w:val="22"/>
                <w:szCs w:val="22"/>
              </w:rPr>
            </w:pPr>
            <w:r w:rsidRPr="00666FB3">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9BEE186"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DEC778"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970EC1"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1DB285"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B5658D4"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A9AA5EA" w14:textId="77777777" w:rsidR="00E22A1C" w:rsidRPr="00666FB3" w:rsidRDefault="00E22A1C" w:rsidP="009B1D61">
            <w:pPr>
              <w:spacing w:after="0" w:line="240" w:lineRule="auto"/>
              <w:jc w:val="center"/>
              <w:rPr>
                <w:rFonts w:cs="Calibri"/>
                <w:sz w:val="22"/>
                <w:szCs w:val="22"/>
              </w:rPr>
            </w:pPr>
          </w:p>
        </w:tc>
      </w:tr>
      <w:tr w:rsidR="00E22A1C" w14:paraId="5CB7D5B8" w14:textId="77777777" w:rsidTr="009B1D61">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FD7DEF" w14:textId="77777777" w:rsidR="00E22A1C" w:rsidRDefault="00E22A1C" w:rsidP="009B1D61">
            <w:pPr>
              <w:spacing w:before="120"/>
              <w:rPr>
                <w:rFonts w:cs="Calibri"/>
              </w:rPr>
            </w:pPr>
            <w:r>
              <w:rPr>
                <w:rFonts w:cs="Calibri"/>
              </w:rPr>
              <w:t>U.D. 2</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D4F1CC" w14:textId="77777777" w:rsidR="00E22A1C" w:rsidRPr="00666FB3" w:rsidRDefault="00E22A1C" w:rsidP="009B1D61">
            <w:pPr>
              <w:spacing w:after="0" w:line="240" w:lineRule="auto"/>
              <w:jc w:val="center"/>
              <w:rPr>
                <w:rFonts w:cs="Calibri"/>
                <w:sz w:val="22"/>
                <w:szCs w:val="22"/>
              </w:rPr>
            </w:pPr>
            <w:r w:rsidRPr="00666FB3">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4CECE2"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2888C6"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13D245"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767FB3"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0DDFAE"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74ACE09"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CEEF1C" w14:textId="77777777" w:rsidR="00E22A1C" w:rsidRPr="00666FB3" w:rsidRDefault="00E22A1C" w:rsidP="009B1D61">
            <w:pPr>
              <w:spacing w:after="0" w:line="240" w:lineRule="auto"/>
              <w:jc w:val="center"/>
              <w:rPr>
                <w:rFonts w:cs="Calibri"/>
                <w:sz w:val="22"/>
                <w:szCs w:val="22"/>
              </w:rPr>
            </w:pPr>
          </w:p>
        </w:tc>
      </w:tr>
      <w:tr w:rsidR="00E22A1C" w14:paraId="66BBC8A6" w14:textId="77777777" w:rsidTr="009B1D61">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8ED7CD" w14:textId="77777777" w:rsidR="00E22A1C" w:rsidRDefault="00E22A1C" w:rsidP="009B1D61">
            <w:pPr>
              <w:spacing w:before="120"/>
              <w:rPr>
                <w:rFonts w:cs="Calibri"/>
              </w:rPr>
            </w:pPr>
            <w:r>
              <w:rPr>
                <w:rFonts w:cs="Calibri"/>
              </w:rPr>
              <w:t>U.D. 3</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F992C9"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811584"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234364"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DD3663" w14:textId="77777777" w:rsidR="00E22A1C" w:rsidRPr="00666FB3" w:rsidRDefault="00E22A1C" w:rsidP="009B1D61">
            <w:pPr>
              <w:spacing w:after="0" w:line="240" w:lineRule="auto"/>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17C2C63"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BFA330"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9E449D7"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F1C267" w14:textId="77777777" w:rsidR="00E22A1C" w:rsidRPr="00666FB3" w:rsidRDefault="00E22A1C" w:rsidP="009B1D61">
            <w:pPr>
              <w:spacing w:after="0" w:line="240" w:lineRule="auto"/>
              <w:jc w:val="center"/>
              <w:rPr>
                <w:rFonts w:cs="Calibri"/>
                <w:sz w:val="22"/>
                <w:szCs w:val="22"/>
              </w:rPr>
            </w:pPr>
          </w:p>
        </w:tc>
      </w:tr>
      <w:tr w:rsidR="00E22A1C" w14:paraId="26055242" w14:textId="77777777" w:rsidTr="009B1D61">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0D8356" w14:textId="77777777" w:rsidR="00E22A1C" w:rsidRDefault="00E22A1C" w:rsidP="009B1D61">
            <w:pPr>
              <w:spacing w:before="120"/>
              <w:rPr>
                <w:rFonts w:cs="Calibri"/>
              </w:rPr>
            </w:pPr>
            <w:r>
              <w:rPr>
                <w:rFonts w:cs="Calibri"/>
              </w:rPr>
              <w:t>U.D. 4</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A745DD3"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D402A7C"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AAD827"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330272"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F1A4AE"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479C2C" w14:textId="77777777" w:rsidR="00E22A1C" w:rsidRPr="00666FB3" w:rsidRDefault="00E22A1C" w:rsidP="009B1D61">
            <w:pPr>
              <w:spacing w:after="0" w:line="240" w:lineRule="auto"/>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3F3294"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784357F" w14:textId="77777777" w:rsidR="00E22A1C" w:rsidRPr="00666FB3" w:rsidRDefault="00E22A1C" w:rsidP="009B1D61">
            <w:pPr>
              <w:spacing w:after="0" w:line="240" w:lineRule="auto"/>
              <w:jc w:val="center"/>
              <w:rPr>
                <w:rFonts w:cs="Calibri"/>
                <w:sz w:val="22"/>
                <w:szCs w:val="22"/>
              </w:rPr>
            </w:pPr>
          </w:p>
        </w:tc>
      </w:tr>
      <w:tr w:rsidR="00E22A1C" w14:paraId="36A9ED34" w14:textId="77777777" w:rsidTr="009B1D61">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31710A" w14:textId="77777777" w:rsidR="00E22A1C" w:rsidRDefault="00E22A1C" w:rsidP="009B1D61">
            <w:pPr>
              <w:spacing w:before="120"/>
              <w:rPr>
                <w:rFonts w:cs="Calibri"/>
              </w:rPr>
            </w:pPr>
            <w:r>
              <w:rPr>
                <w:rFonts w:cs="Calibri"/>
              </w:rPr>
              <w:lastRenderedPageBreak/>
              <w:t>U.D. 5</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CA55EA"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4EBE36"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E3ED0A" w14:textId="77777777" w:rsidR="00E22A1C" w:rsidRPr="00666FB3" w:rsidRDefault="00E22A1C" w:rsidP="009B1D61">
            <w:pPr>
              <w:spacing w:after="0" w:line="240" w:lineRule="auto"/>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7098728"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92B9EF"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F3ECB4"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CC77ED"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21A453" w14:textId="77777777" w:rsidR="00E22A1C" w:rsidRPr="00666FB3" w:rsidRDefault="00E22A1C" w:rsidP="009B1D61">
            <w:pPr>
              <w:spacing w:after="0" w:line="240" w:lineRule="auto"/>
              <w:jc w:val="center"/>
              <w:rPr>
                <w:rFonts w:cs="Calibri"/>
                <w:sz w:val="22"/>
                <w:szCs w:val="22"/>
              </w:rPr>
            </w:pPr>
          </w:p>
        </w:tc>
      </w:tr>
      <w:tr w:rsidR="00E22A1C" w14:paraId="64A72F67" w14:textId="77777777" w:rsidTr="009B1D61">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FFDB0B2" w14:textId="77777777" w:rsidR="00E22A1C" w:rsidRDefault="00E22A1C" w:rsidP="009B1D61">
            <w:pPr>
              <w:spacing w:before="120"/>
              <w:rPr>
                <w:rFonts w:cs="Calibri"/>
              </w:rPr>
            </w:pPr>
            <w:r>
              <w:rPr>
                <w:rFonts w:cs="Calibri"/>
              </w:rPr>
              <w:t>U.D. 6</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70571C"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ACA9ABA"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9E84F8"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600F2A"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D327567" w14:textId="77777777" w:rsidR="00E22A1C" w:rsidRPr="00666FB3" w:rsidRDefault="00E22A1C" w:rsidP="009B1D61">
            <w:pPr>
              <w:spacing w:after="0" w:line="240" w:lineRule="auto"/>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3CEE4A1"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25F597"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4B7A7F" w14:textId="77777777" w:rsidR="00E22A1C" w:rsidRPr="00666FB3" w:rsidRDefault="00E22A1C" w:rsidP="009B1D61">
            <w:pPr>
              <w:spacing w:after="0" w:line="240" w:lineRule="auto"/>
              <w:jc w:val="center"/>
              <w:rPr>
                <w:rFonts w:cs="Calibri"/>
                <w:sz w:val="22"/>
                <w:szCs w:val="22"/>
              </w:rPr>
            </w:pPr>
          </w:p>
        </w:tc>
      </w:tr>
      <w:tr w:rsidR="00E22A1C" w14:paraId="16C1B501" w14:textId="77777777" w:rsidTr="009B1D61">
        <w:trPr>
          <w:cantSplit/>
          <w:trHeight w:val="70"/>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D27761" w14:textId="77777777" w:rsidR="00E22A1C" w:rsidRDefault="00E22A1C" w:rsidP="009B1D61">
            <w:pPr>
              <w:spacing w:before="120"/>
              <w:rPr>
                <w:rFonts w:cs="Calibri"/>
              </w:rPr>
            </w:pPr>
            <w:r>
              <w:rPr>
                <w:rFonts w:cs="Calibri"/>
              </w:rPr>
              <w:t>U.D. 7</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3AB2D5"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EB731E"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AAC024A"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E0BA28"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F52723D"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F5629A"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8D4A2FB" w14:textId="77777777" w:rsidR="00E22A1C" w:rsidRPr="00666FB3" w:rsidRDefault="00E22A1C" w:rsidP="009B1D61">
            <w:pPr>
              <w:spacing w:after="0" w:line="240" w:lineRule="auto"/>
              <w:jc w:val="center"/>
              <w:rPr>
                <w:rFonts w:cs="Calibri"/>
                <w:sz w:val="22"/>
                <w:szCs w:val="22"/>
              </w:rPr>
            </w:pPr>
            <w:r>
              <w:rPr>
                <w:rFonts w:cs="Calibri"/>
                <w:sz w:val="22"/>
                <w:szCs w:val="22"/>
              </w:rPr>
              <w:t>X</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7D6CBE" w14:textId="77777777" w:rsidR="00E22A1C" w:rsidRPr="00666FB3" w:rsidRDefault="00E22A1C" w:rsidP="009B1D61">
            <w:pPr>
              <w:spacing w:after="0" w:line="240" w:lineRule="auto"/>
              <w:jc w:val="center"/>
              <w:rPr>
                <w:rFonts w:cs="Calibri"/>
                <w:sz w:val="22"/>
                <w:szCs w:val="22"/>
              </w:rPr>
            </w:pPr>
          </w:p>
        </w:tc>
      </w:tr>
      <w:tr w:rsidR="00E22A1C" w14:paraId="2BF2A2AF" w14:textId="77777777" w:rsidTr="009B1D61">
        <w:trPr>
          <w:cantSplit/>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049A422" w14:textId="77777777" w:rsidR="00E22A1C" w:rsidRDefault="00E22A1C" w:rsidP="009B1D61">
            <w:pPr>
              <w:spacing w:before="120"/>
              <w:rPr>
                <w:rFonts w:cs="Calibri"/>
              </w:rPr>
            </w:pPr>
            <w:r>
              <w:rPr>
                <w:rFonts w:cs="Calibri"/>
              </w:rPr>
              <w:t>U.D. 8</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2A6BBE"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A742520"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C112F1"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E008AFB"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E09A72"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91EA66"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D9FC81" w14:textId="77777777" w:rsidR="00E22A1C" w:rsidRPr="00666FB3" w:rsidRDefault="00E22A1C" w:rsidP="009B1D61">
            <w:pPr>
              <w:spacing w:after="0" w:line="240" w:lineRule="auto"/>
              <w:jc w:val="center"/>
              <w:rPr>
                <w:rFonts w:cs="Calibri"/>
                <w:sz w:val="22"/>
                <w:szCs w:val="22"/>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1B8DC93" w14:textId="77777777" w:rsidR="00E22A1C" w:rsidRPr="00666FB3" w:rsidRDefault="00E22A1C" w:rsidP="009B1D61">
            <w:pPr>
              <w:spacing w:after="0" w:line="240" w:lineRule="auto"/>
              <w:jc w:val="center"/>
              <w:rPr>
                <w:rFonts w:cs="Calibri"/>
                <w:sz w:val="22"/>
                <w:szCs w:val="22"/>
              </w:rPr>
            </w:pPr>
            <w:r>
              <w:rPr>
                <w:rFonts w:cs="Calibri"/>
                <w:sz w:val="22"/>
                <w:szCs w:val="22"/>
              </w:rPr>
              <w:t>X</w:t>
            </w:r>
          </w:p>
        </w:tc>
      </w:tr>
    </w:tbl>
    <w:p w14:paraId="702E2C79" w14:textId="73FD4034" w:rsidR="00266FE7" w:rsidRDefault="003A3D42" w:rsidP="0032430E">
      <w:pPr>
        <w:pStyle w:val="Ttulo1"/>
      </w:pPr>
      <w:bookmarkStart w:id="33" w:name="_Toc523819761"/>
      <w:bookmarkStart w:id="34" w:name="_Toc117094846"/>
      <w:bookmarkEnd w:id="33"/>
      <w:r>
        <w:t>Temporalización</w:t>
      </w:r>
      <w:bookmarkEnd w:id="34"/>
    </w:p>
    <w:p w14:paraId="366D1CE3" w14:textId="0A3B6E06" w:rsidR="00266FE7" w:rsidRDefault="003A3D42">
      <w:pPr>
        <w:ind w:firstLine="708"/>
      </w:pPr>
      <w:r>
        <w:t>A continuación</w:t>
      </w:r>
      <w:r w:rsidR="00272B2C">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E22A1C" w:rsidRPr="003769D4" w14:paraId="63E6E635" w14:textId="77777777" w:rsidTr="009B1D61">
        <w:trPr>
          <w:trHeight w:hRule="exact" w:val="744"/>
        </w:trPr>
        <w:tc>
          <w:tcPr>
            <w:tcW w:w="4253" w:type="dxa"/>
            <w:gridSpan w:val="2"/>
            <w:vAlign w:val="center"/>
          </w:tcPr>
          <w:p w14:paraId="28C4D6B8" w14:textId="77777777" w:rsidR="00E22A1C" w:rsidRPr="003349A4" w:rsidRDefault="00E22A1C" w:rsidP="009B1D61">
            <w:pPr>
              <w:spacing w:after="0" w:line="240" w:lineRule="auto"/>
              <w:jc w:val="center"/>
              <w:rPr>
                <w:rFonts w:cs="Calibri"/>
                <w:b/>
              </w:rPr>
            </w:pPr>
            <w:r>
              <w:rPr>
                <w:rFonts w:cs="Calibri"/>
                <w:b/>
              </w:rPr>
              <w:t>Unidad Didáctica</w:t>
            </w:r>
          </w:p>
        </w:tc>
        <w:tc>
          <w:tcPr>
            <w:tcW w:w="1275" w:type="dxa"/>
            <w:vAlign w:val="center"/>
          </w:tcPr>
          <w:p w14:paraId="226E2331" w14:textId="77777777" w:rsidR="00E22A1C" w:rsidRPr="003349A4" w:rsidRDefault="00E22A1C" w:rsidP="009B1D61">
            <w:pPr>
              <w:spacing w:after="0" w:line="240" w:lineRule="auto"/>
              <w:jc w:val="center"/>
              <w:rPr>
                <w:rFonts w:cs="Calibri"/>
                <w:b/>
              </w:rPr>
            </w:pPr>
            <w:r w:rsidRPr="003349A4">
              <w:rPr>
                <w:rFonts w:cs="Calibri"/>
                <w:b/>
              </w:rPr>
              <w:t>Duración prevista</w:t>
            </w:r>
          </w:p>
        </w:tc>
        <w:tc>
          <w:tcPr>
            <w:tcW w:w="1503" w:type="dxa"/>
            <w:vAlign w:val="center"/>
          </w:tcPr>
          <w:p w14:paraId="7648DA2D" w14:textId="77777777" w:rsidR="00E22A1C" w:rsidRPr="003349A4" w:rsidRDefault="00E22A1C" w:rsidP="009B1D61">
            <w:pPr>
              <w:spacing w:after="0" w:line="240" w:lineRule="auto"/>
              <w:jc w:val="center"/>
              <w:rPr>
                <w:rFonts w:cs="Calibri"/>
                <w:b/>
              </w:rPr>
            </w:pPr>
            <w:r w:rsidRPr="003349A4">
              <w:rPr>
                <w:rFonts w:cs="Calibri"/>
                <w:b/>
              </w:rPr>
              <w:t>Trimestre</w:t>
            </w:r>
          </w:p>
        </w:tc>
      </w:tr>
      <w:tr w:rsidR="00E22A1C" w:rsidRPr="003769D4" w14:paraId="3F26F9D2" w14:textId="77777777" w:rsidTr="009B1D61">
        <w:trPr>
          <w:trHeight w:hRule="exact" w:val="454"/>
        </w:trPr>
        <w:tc>
          <w:tcPr>
            <w:tcW w:w="425" w:type="dxa"/>
            <w:shd w:val="clear" w:color="auto" w:fill="DAEEF3" w:themeFill="accent5" w:themeFillTint="33"/>
            <w:vAlign w:val="center"/>
          </w:tcPr>
          <w:p w14:paraId="2C1A74D1" w14:textId="77777777" w:rsidR="00E22A1C" w:rsidRPr="003769D4" w:rsidRDefault="00E22A1C" w:rsidP="009B1D61">
            <w:pPr>
              <w:spacing w:after="0" w:line="240" w:lineRule="auto"/>
              <w:jc w:val="center"/>
              <w:rPr>
                <w:rFonts w:cs="Calibri"/>
              </w:rPr>
            </w:pPr>
            <w:r>
              <w:rPr>
                <w:rFonts w:cs="Calibri"/>
              </w:rPr>
              <w:t>1</w:t>
            </w:r>
          </w:p>
        </w:tc>
        <w:tc>
          <w:tcPr>
            <w:tcW w:w="3828" w:type="dxa"/>
            <w:shd w:val="clear" w:color="auto" w:fill="DAEEF3" w:themeFill="accent5" w:themeFillTint="33"/>
            <w:vAlign w:val="center"/>
          </w:tcPr>
          <w:p w14:paraId="0E004F8B" w14:textId="77777777" w:rsidR="00E22A1C" w:rsidRPr="00825ECB" w:rsidRDefault="00E22A1C" w:rsidP="009B1D61">
            <w:pPr>
              <w:autoSpaceDE w:val="0"/>
              <w:autoSpaceDN w:val="0"/>
              <w:adjustRightInd w:val="0"/>
              <w:spacing w:after="0" w:line="240" w:lineRule="auto"/>
              <w:jc w:val="left"/>
              <w:rPr>
                <w:rFonts w:ascii="AppleSystemUIFont" w:hAnsi="AppleSystemUIFont" w:cs="AppleSystemUIFont"/>
                <w:b/>
                <w:lang w:val="es-ES_tradnl"/>
              </w:rPr>
            </w:pPr>
            <w:r>
              <w:rPr>
                <w:rFonts w:cs="Calibri"/>
                <w:b/>
              </w:rPr>
              <w:t>Servicio de configuración automática</w:t>
            </w:r>
          </w:p>
        </w:tc>
        <w:tc>
          <w:tcPr>
            <w:tcW w:w="1275" w:type="dxa"/>
            <w:shd w:val="clear" w:color="auto" w:fill="DAEEF3" w:themeFill="accent5" w:themeFillTint="33"/>
            <w:vAlign w:val="center"/>
          </w:tcPr>
          <w:p w14:paraId="3CF84443" w14:textId="77777777" w:rsidR="00E22A1C" w:rsidRPr="003769D4" w:rsidRDefault="00E22A1C" w:rsidP="009B1D61">
            <w:pPr>
              <w:spacing w:after="0" w:line="240" w:lineRule="auto"/>
              <w:jc w:val="center"/>
              <w:rPr>
                <w:rFonts w:cs="Calibri"/>
              </w:rPr>
            </w:pPr>
            <w:r>
              <w:rPr>
                <w:rFonts w:cs="Calibri"/>
              </w:rPr>
              <w:t>13</w:t>
            </w:r>
          </w:p>
        </w:tc>
        <w:tc>
          <w:tcPr>
            <w:tcW w:w="1503" w:type="dxa"/>
            <w:shd w:val="clear" w:color="auto" w:fill="DAEEF3" w:themeFill="accent5" w:themeFillTint="33"/>
            <w:vAlign w:val="center"/>
          </w:tcPr>
          <w:p w14:paraId="1B5FA418" w14:textId="77777777" w:rsidR="00E22A1C" w:rsidRPr="003769D4" w:rsidRDefault="00E22A1C" w:rsidP="009B1D61">
            <w:pPr>
              <w:spacing w:after="0" w:line="240" w:lineRule="auto"/>
              <w:jc w:val="center"/>
              <w:rPr>
                <w:rFonts w:cs="Calibri"/>
              </w:rPr>
            </w:pPr>
            <w:r>
              <w:rPr>
                <w:rFonts w:cs="Calibri"/>
              </w:rPr>
              <w:t>1º</w:t>
            </w:r>
          </w:p>
        </w:tc>
      </w:tr>
      <w:tr w:rsidR="00E22A1C" w:rsidRPr="003769D4" w14:paraId="2D979D5F" w14:textId="77777777" w:rsidTr="009B1D61">
        <w:trPr>
          <w:trHeight w:hRule="exact" w:val="454"/>
        </w:trPr>
        <w:tc>
          <w:tcPr>
            <w:tcW w:w="425" w:type="dxa"/>
            <w:shd w:val="clear" w:color="auto" w:fill="DAEEF3" w:themeFill="accent5" w:themeFillTint="33"/>
            <w:vAlign w:val="center"/>
          </w:tcPr>
          <w:p w14:paraId="554AC39B" w14:textId="77777777" w:rsidR="00E22A1C" w:rsidRPr="003769D4" w:rsidRDefault="00E22A1C" w:rsidP="009B1D61">
            <w:pPr>
              <w:spacing w:after="0" w:line="240" w:lineRule="auto"/>
              <w:jc w:val="center"/>
              <w:rPr>
                <w:rFonts w:cs="Calibri"/>
              </w:rPr>
            </w:pPr>
            <w:r>
              <w:rPr>
                <w:rFonts w:cs="Calibri"/>
              </w:rPr>
              <w:t>2</w:t>
            </w:r>
          </w:p>
        </w:tc>
        <w:tc>
          <w:tcPr>
            <w:tcW w:w="3828" w:type="dxa"/>
            <w:shd w:val="clear" w:color="auto" w:fill="DAEEF3" w:themeFill="accent5" w:themeFillTint="33"/>
            <w:vAlign w:val="center"/>
          </w:tcPr>
          <w:p w14:paraId="303EF4BD" w14:textId="77777777" w:rsidR="00E22A1C" w:rsidRPr="00825ECB" w:rsidRDefault="00E22A1C" w:rsidP="009B1D61">
            <w:pPr>
              <w:autoSpaceDE w:val="0"/>
              <w:autoSpaceDN w:val="0"/>
              <w:adjustRightInd w:val="0"/>
              <w:spacing w:after="0" w:line="240" w:lineRule="auto"/>
              <w:jc w:val="left"/>
              <w:rPr>
                <w:rFonts w:ascii="AppleSystemUIFont" w:hAnsi="AppleSystemUIFont" w:cs="AppleSystemUIFont"/>
                <w:b/>
                <w:lang w:val="es-ES_tradnl"/>
              </w:rPr>
            </w:pPr>
            <w:r>
              <w:rPr>
                <w:rFonts w:cs="Calibri"/>
                <w:b/>
              </w:rPr>
              <w:t>Servicio de resolución de nombres</w:t>
            </w:r>
          </w:p>
        </w:tc>
        <w:tc>
          <w:tcPr>
            <w:tcW w:w="1275" w:type="dxa"/>
            <w:shd w:val="clear" w:color="auto" w:fill="DAEEF3" w:themeFill="accent5" w:themeFillTint="33"/>
            <w:vAlign w:val="center"/>
          </w:tcPr>
          <w:p w14:paraId="7A3FD1EB" w14:textId="77777777" w:rsidR="00E22A1C" w:rsidRPr="00E54514" w:rsidRDefault="00E22A1C" w:rsidP="009B1D61">
            <w:pPr>
              <w:spacing w:after="0" w:line="240" w:lineRule="auto"/>
              <w:jc w:val="center"/>
              <w:rPr>
                <w:rFonts w:cs="Calibri"/>
              </w:rPr>
            </w:pPr>
            <w:r>
              <w:rPr>
                <w:rFonts w:cs="Calibri"/>
                <w:bCs/>
              </w:rPr>
              <w:t>20</w:t>
            </w:r>
          </w:p>
        </w:tc>
        <w:tc>
          <w:tcPr>
            <w:tcW w:w="1503" w:type="dxa"/>
            <w:shd w:val="clear" w:color="auto" w:fill="DAEEF3" w:themeFill="accent5" w:themeFillTint="33"/>
            <w:vAlign w:val="center"/>
          </w:tcPr>
          <w:p w14:paraId="7D652DB6" w14:textId="77777777" w:rsidR="00E22A1C" w:rsidRPr="003769D4" w:rsidRDefault="00E22A1C" w:rsidP="009B1D61">
            <w:pPr>
              <w:spacing w:after="0" w:line="240" w:lineRule="auto"/>
              <w:jc w:val="center"/>
              <w:rPr>
                <w:rFonts w:cs="Calibri"/>
              </w:rPr>
            </w:pPr>
            <w:r>
              <w:rPr>
                <w:rFonts w:cs="Calibri"/>
              </w:rPr>
              <w:t>1º</w:t>
            </w:r>
          </w:p>
        </w:tc>
      </w:tr>
      <w:tr w:rsidR="00E22A1C" w:rsidRPr="003769D4" w14:paraId="33B4B7DF" w14:textId="77777777" w:rsidTr="009B1D61">
        <w:trPr>
          <w:trHeight w:hRule="exact" w:val="454"/>
        </w:trPr>
        <w:tc>
          <w:tcPr>
            <w:tcW w:w="425" w:type="dxa"/>
            <w:shd w:val="clear" w:color="auto" w:fill="DAEEF3" w:themeFill="accent5" w:themeFillTint="33"/>
            <w:vAlign w:val="center"/>
          </w:tcPr>
          <w:p w14:paraId="2C7D21E6" w14:textId="77777777" w:rsidR="00E22A1C" w:rsidRPr="003769D4" w:rsidRDefault="00E22A1C" w:rsidP="009B1D61">
            <w:pPr>
              <w:spacing w:after="0" w:line="240" w:lineRule="auto"/>
              <w:jc w:val="center"/>
              <w:rPr>
                <w:rFonts w:cs="Calibri"/>
              </w:rPr>
            </w:pPr>
            <w:r>
              <w:rPr>
                <w:rFonts w:cs="Calibri"/>
              </w:rPr>
              <w:t>3</w:t>
            </w:r>
          </w:p>
        </w:tc>
        <w:tc>
          <w:tcPr>
            <w:tcW w:w="3828" w:type="dxa"/>
            <w:shd w:val="clear" w:color="auto" w:fill="DAEEF3" w:themeFill="accent5" w:themeFillTint="33"/>
            <w:vAlign w:val="center"/>
          </w:tcPr>
          <w:p w14:paraId="578A4CF8" w14:textId="77777777" w:rsidR="00E22A1C" w:rsidRPr="00825ECB" w:rsidRDefault="00E22A1C" w:rsidP="009B1D61">
            <w:pPr>
              <w:autoSpaceDE w:val="0"/>
              <w:autoSpaceDN w:val="0"/>
              <w:adjustRightInd w:val="0"/>
              <w:spacing w:after="0" w:line="240" w:lineRule="auto"/>
              <w:jc w:val="left"/>
              <w:rPr>
                <w:rFonts w:ascii="AppleSystemUIFont" w:hAnsi="AppleSystemUIFont" w:cs="AppleSystemUIFont"/>
                <w:b/>
                <w:lang w:val="es-ES_tradnl"/>
              </w:rPr>
            </w:pPr>
            <w:r>
              <w:rPr>
                <w:rFonts w:cs="Calibri"/>
                <w:b/>
              </w:rPr>
              <w:t>Servicio de transferencia de archivos</w:t>
            </w:r>
          </w:p>
        </w:tc>
        <w:tc>
          <w:tcPr>
            <w:tcW w:w="1275" w:type="dxa"/>
            <w:shd w:val="clear" w:color="auto" w:fill="DAEEF3" w:themeFill="accent5" w:themeFillTint="33"/>
            <w:vAlign w:val="center"/>
          </w:tcPr>
          <w:p w14:paraId="6FB7ACD1" w14:textId="77777777" w:rsidR="00E22A1C" w:rsidRPr="00E54514" w:rsidRDefault="00E22A1C" w:rsidP="009B1D61">
            <w:pPr>
              <w:spacing w:after="0" w:line="240" w:lineRule="auto"/>
              <w:jc w:val="center"/>
              <w:rPr>
                <w:rFonts w:cs="Calibri"/>
              </w:rPr>
            </w:pPr>
            <w:r>
              <w:rPr>
                <w:rFonts w:cs="Calibri"/>
                <w:bCs/>
              </w:rPr>
              <w:t>20</w:t>
            </w:r>
          </w:p>
        </w:tc>
        <w:tc>
          <w:tcPr>
            <w:tcW w:w="1503" w:type="dxa"/>
            <w:shd w:val="clear" w:color="auto" w:fill="DAEEF3" w:themeFill="accent5" w:themeFillTint="33"/>
            <w:vAlign w:val="center"/>
          </w:tcPr>
          <w:p w14:paraId="746DCF40" w14:textId="77777777" w:rsidR="00E22A1C" w:rsidRPr="003769D4" w:rsidRDefault="00E22A1C" w:rsidP="009B1D61">
            <w:pPr>
              <w:spacing w:after="0" w:line="240" w:lineRule="auto"/>
              <w:jc w:val="center"/>
              <w:rPr>
                <w:rFonts w:cs="Calibri"/>
              </w:rPr>
            </w:pPr>
            <w:r>
              <w:rPr>
                <w:rFonts w:cs="Calibri"/>
              </w:rPr>
              <w:t>1º</w:t>
            </w:r>
          </w:p>
        </w:tc>
      </w:tr>
      <w:tr w:rsidR="00E22A1C" w:rsidRPr="004B0ADA" w14:paraId="72D098F7" w14:textId="77777777" w:rsidTr="009B1D61">
        <w:trPr>
          <w:trHeight w:hRule="exact" w:val="772"/>
        </w:trPr>
        <w:tc>
          <w:tcPr>
            <w:tcW w:w="425" w:type="dxa"/>
            <w:shd w:val="clear" w:color="auto" w:fill="DAEEF3" w:themeFill="accent5" w:themeFillTint="33"/>
            <w:vAlign w:val="center"/>
          </w:tcPr>
          <w:p w14:paraId="36FEB5F6" w14:textId="77777777" w:rsidR="00E22A1C" w:rsidRPr="00E54514" w:rsidRDefault="00E22A1C" w:rsidP="009B1D61">
            <w:pPr>
              <w:spacing w:after="0" w:line="240" w:lineRule="auto"/>
              <w:jc w:val="center"/>
              <w:rPr>
                <w:rFonts w:cs="Calibri"/>
              </w:rPr>
            </w:pPr>
            <w:r w:rsidRPr="00E54514">
              <w:rPr>
                <w:rFonts w:cs="Calibri"/>
              </w:rPr>
              <w:t>4</w:t>
            </w:r>
          </w:p>
        </w:tc>
        <w:tc>
          <w:tcPr>
            <w:tcW w:w="3828" w:type="dxa"/>
            <w:shd w:val="clear" w:color="auto" w:fill="DAEEF3" w:themeFill="accent5" w:themeFillTint="33"/>
            <w:vAlign w:val="center"/>
          </w:tcPr>
          <w:p w14:paraId="649770F0" w14:textId="77777777" w:rsidR="00E22A1C" w:rsidRPr="00825ECB" w:rsidRDefault="00E22A1C" w:rsidP="009B1D61">
            <w:pPr>
              <w:autoSpaceDE w:val="0"/>
              <w:autoSpaceDN w:val="0"/>
              <w:adjustRightInd w:val="0"/>
              <w:spacing w:after="0" w:line="240" w:lineRule="auto"/>
              <w:jc w:val="left"/>
              <w:rPr>
                <w:rFonts w:ascii="AppleSystemUIFont" w:hAnsi="AppleSystemUIFont" w:cs="AppleSystemUIFont"/>
                <w:b/>
                <w:lang w:val="es-ES_tradnl"/>
              </w:rPr>
            </w:pPr>
            <w:r>
              <w:rPr>
                <w:rFonts w:cs="Calibri"/>
                <w:b/>
                <w:color w:val="000000" w:themeColor="text1"/>
              </w:rPr>
              <w:t>Mensajería instantánea y listas de distribución</w:t>
            </w:r>
          </w:p>
        </w:tc>
        <w:tc>
          <w:tcPr>
            <w:tcW w:w="1275" w:type="dxa"/>
            <w:shd w:val="clear" w:color="auto" w:fill="DAEEF3" w:themeFill="accent5" w:themeFillTint="33"/>
            <w:vAlign w:val="center"/>
          </w:tcPr>
          <w:p w14:paraId="20D48779" w14:textId="77777777" w:rsidR="00E22A1C" w:rsidRPr="00E54514" w:rsidRDefault="00E22A1C" w:rsidP="009B1D61">
            <w:pPr>
              <w:spacing w:after="0" w:line="240" w:lineRule="auto"/>
              <w:jc w:val="center"/>
              <w:rPr>
                <w:rFonts w:cs="Calibri"/>
              </w:rPr>
            </w:pPr>
            <w:r>
              <w:rPr>
                <w:rFonts w:cs="Calibri"/>
                <w:bCs/>
                <w:color w:val="000000" w:themeColor="text1"/>
              </w:rPr>
              <w:t>16</w:t>
            </w:r>
          </w:p>
        </w:tc>
        <w:tc>
          <w:tcPr>
            <w:tcW w:w="1503" w:type="dxa"/>
            <w:shd w:val="clear" w:color="auto" w:fill="DAEEF3" w:themeFill="accent5" w:themeFillTint="33"/>
            <w:vAlign w:val="center"/>
          </w:tcPr>
          <w:p w14:paraId="145DF019" w14:textId="77777777" w:rsidR="00E22A1C" w:rsidRPr="00E54514" w:rsidRDefault="00E22A1C" w:rsidP="009B1D61">
            <w:pPr>
              <w:spacing w:after="0" w:line="240" w:lineRule="auto"/>
              <w:jc w:val="center"/>
              <w:rPr>
                <w:rFonts w:cs="Calibri"/>
              </w:rPr>
            </w:pPr>
            <w:r w:rsidRPr="004B0ADA">
              <w:rPr>
                <w:rFonts w:cs="Calibri"/>
                <w:color w:val="000000" w:themeColor="text1"/>
              </w:rPr>
              <w:t>1º</w:t>
            </w:r>
          </w:p>
        </w:tc>
      </w:tr>
      <w:tr w:rsidR="00E22A1C" w:rsidRPr="003769D4" w14:paraId="7F926383" w14:textId="77777777" w:rsidTr="009B1D61">
        <w:trPr>
          <w:trHeight w:hRule="exact" w:val="569"/>
        </w:trPr>
        <w:tc>
          <w:tcPr>
            <w:tcW w:w="425" w:type="dxa"/>
            <w:shd w:val="clear" w:color="auto" w:fill="FDE9D9" w:themeFill="accent6" w:themeFillTint="33"/>
            <w:vAlign w:val="center"/>
          </w:tcPr>
          <w:p w14:paraId="47892A2D" w14:textId="77777777" w:rsidR="00E22A1C" w:rsidRPr="003769D4" w:rsidRDefault="00E22A1C" w:rsidP="009B1D61">
            <w:pPr>
              <w:spacing w:after="0" w:line="240" w:lineRule="auto"/>
              <w:jc w:val="center"/>
              <w:rPr>
                <w:rFonts w:cs="Calibri"/>
              </w:rPr>
            </w:pPr>
            <w:r>
              <w:rPr>
                <w:rFonts w:cs="Calibri"/>
              </w:rPr>
              <w:t>5</w:t>
            </w:r>
          </w:p>
        </w:tc>
        <w:tc>
          <w:tcPr>
            <w:tcW w:w="3828" w:type="dxa"/>
            <w:shd w:val="clear" w:color="auto" w:fill="FDE9D9" w:themeFill="accent6" w:themeFillTint="33"/>
            <w:vAlign w:val="center"/>
          </w:tcPr>
          <w:p w14:paraId="7423D04B" w14:textId="77777777" w:rsidR="00E22A1C" w:rsidRPr="000A5477" w:rsidRDefault="00E22A1C" w:rsidP="009B1D61">
            <w:pPr>
              <w:autoSpaceDE w:val="0"/>
              <w:autoSpaceDN w:val="0"/>
              <w:adjustRightInd w:val="0"/>
              <w:spacing w:after="0" w:line="240" w:lineRule="auto"/>
              <w:jc w:val="left"/>
              <w:rPr>
                <w:rFonts w:ascii="AppleSystemUIFont" w:hAnsi="AppleSystemUIFont" w:cs="AppleSystemUIFont"/>
                <w:b/>
                <w:lang w:val="es-ES_tradnl"/>
              </w:rPr>
            </w:pPr>
            <w:r>
              <w:rPr>
                <w:rFonts w:cs="Calibri"/>
                <w:b/>
              </w:rPr>
              <w:t>Servicio web</w:t>
            </w:r>
          </w:p>
        </w:tc>
        <w:tc>
          <w:tcPr>
            <w:tcW w:w="1275" w:type="dxa"/>
            <w:shd w:val="clear" w:color="auto" w:fill="FDE9D9" w:themeFill="accent6" w:themeFillTint="33"/>
            <w:vAlign w:val="center"/>
          </w:tcPr>
          <w:p w14:paraId="1CFAC62F" w14:textId="77777777" w:rsidR="00E22A1C" w:rsidRPr="00E54514" w:rsidRDefault="00E22A1C" w:rsidP="009B1D61">
            <w:pPr>
              <w:spacing w:after="0" w:line="240" w:lineRule="auto"/>
              <w:jc w:val="center"/>
              <w:rPr>
                <w:rFonts w:cs="Calibri"/>
              </w:rPr>
            </w:pPr>
            <w:r>
              <w:rPr>
                <w:rFonts w:cs="Calibri"/>
                <w:bCs/>
                <w:color w:val="000000" w:themeColor="text1"/>
              </w:rPr>
              <w:t>23</w:t>
            </w:r>
          </w:p>
        </w:tc>
        <w:tc>
          <w:tcPr>
            <w:tcW w:w="1503" w:type="dxa"/>
            <w:shd w:val="clear" w:color="auto" w:fill="FDE9D9" w:themeFill="accent6" w:themeFillTint="33"/>
            <w:vAlign w:val="center"/>
          </w:tcPr>
          <w:p w14:paraId="5B91B324" w14:textId="77777777" w:rsidR="00E22A1C" w:rsidRPr="000A5477" w:rsidRDefault="00E22A1C" w:rsidP="009B1D61">
            <w:pPr>
              <w:spacing w:after="0" w:line="240" w:lineRule="auto"/>
              <w:jc w:val="center"/>
              <w:rPr>
                <w:rFonts w:cs="Calibri"/>
              </w:rPr>
            </w:pPr>
            <w:r>
              <w:rPr>
                <w:rFonts w:cs="Calibri"/>
                <w:color w:val="000000" w:themeColor="text1"/>
              </w:rPr>
              <w:t>2º</w:t>
            </w:r>
          </w:p>
        </w:tc>
      </w:tr>
      <w:tr w:rsidR="00E22A1C" w:rsidRPr="003769D4" w14:paraId="4CEECFCF" w14:textId="77777777" w:rsidTr="009B1D61">
        <w:trPr>
          <w:trHeight w:hRule="exact" w:val="454"/>
        </w:trPr>
        <w:tc>
          <w:tcPr>
            <w:tcW w:w="425" w:type="dxa"/>
            <w:shd w:val="clear" w:color="auto" w:fill="FDE9D9" w:themeFill="accent6" w:themeFillTint="33"/>
            <w:vAlign w:val="center"/>
          </w:tcPr>
          <w:p w14:paraId="2E0086F6" w14:textId="77777777" w:rsidR="00E22A1C" w:rsidRPr="003769D4" w:rsidRDefault="00E22A1C" w:rsidP="009B1D61">
            <w:pPr>
              <w:spacing w:after="0" w:line="240" w:lineRule="auto"/>
              <w:jc w:val="center"/>
              <w:rPr>
                <w:rFonts w:cs="Calibri"/>
              </w:rPr>
            </w:pPr>
            <w:r>
              <w:rPr>
                <w:rFonts w:cs="Calibri"/>
              </w:rPr>
              <w:t>6</w:t>
            </w:r>
          </w:p>
        </w:tc>
        <w:tc>
          <w:tcPr>
            <w:tcW w:w="3828" w:type="dxa"/>
            <w:shd w:val="clear" w:color="auto" w:fill="FDE9D9" w:themeFill="accent6" w:themeFillTint="33"/>
            <w:vAlign w:val="center"/>
          </w:tcPr>
          <w:p w14:paraId="65465445" w14:textId="77777777" w:rsidR="00E22A1C" w:rsidRPr="000A5477" w:rsidRDefault="00E22A1C" w:rsidP="009B1D61">
            <w:pPr>
              <w:autoSpaceDE w:val="0"/>
              <w:autoSpaceDN w:val="0"/>
              <w:adjustRightInd w:val="0"/>
              <w:spacing w:after="0" w:line="240" w:lineRule="auto"/>
              <w:jc w:val="left"/>
              <w:rPr>
                <w:rFonts w:ascii="AppleSystemUIFont" w:hAnsi="AppleSystemUIFont" w:cs="AppleSystemUIFont"/>
                <w:b/>
                <w:lang w:val="es-ES_tradnl"/>
              </w:rPr>
            </w:pPr>
            <w:r>
              <w:rPr>
                <w:rFonts w:cs="Calibri"/>
                <w:b/>
              </w:rPr>
              <w:t>Servicio de correo electrónico</w:t>
            </w:r>
          </w:p>
        </w:tc>
        <w:tc>
          <w:tcPr>
            <w:tcW w:w="1275" w:type="dxa"/>
            <w:shd w:val="clear" w:color="auto" w:fill="FDE9D9" w:themeFill="accent6" w:themeFillTint="33"/>
            <w:vAlign w:val="center"/>
          </w:tcPr>
          <w:p w14:paraId="561BD127" w14:textId="77777777" w:rsidR="00E22A1C" w:rsidRPr="00E54514" w:rsidRDefault="00E22A1C" w:rsidP="009B1D61">
            <w:pPr>
              <w:spacing w:after="0" w:line="240" w:lineRule="auto"/>
              <w:jc w:val="center"/>
              <w:rPr>
                <w:rFonts w:cs="Calibri"/>
              </w:rPr>
            </w:pPr>
            <w:r>
              <w:rPr>
                <w:rFonts w:cs="Calibri"/>
                <w:bCs/>
                <w:color w:val="000000" w:themeColor="text1"/>
              </w:rPr>
              <w:t>21</w:t>
            </w:r>
          </w:p>
        </w:tc>
        <w:tc>
          <w:tcPr>
            <w:tcW w:w="1503" w:type="dxa"/>
            <w:shd w:val="clear" w:color="auto" w:fill="FDE9D9" w:themeFill="accent6" w:themeFillTint="33"/>
            <w:vAlign w:val="center"/>
          </w:tcPr>
          <w:p w14:paraId="0433A934" w14:textId="77777777" w:rsidR="00E22A1C" w:rsidRPr="000A5477" w:rsidRDefault="00E22A1C" w:rsidP="009B1D61">
            <w:pPr>
              <w:spacing w:after="0" w:line="240" w:lineRule="auto"/>
              <w:jc w:val="center"/>
              <w:rPr>
                <w:rFonts w:cs="Calibri"/>
              </w:rPr>
            </w:pPr>
            <w:r>
              <w:rPr>
                <w:rFonts w:cs="Calibri"/>
                <w:color w:val="000000" w:themeColor="text1"/>
              </w:rPr>
              <w:t>2º</w:t>
            </w:r>
          </w:p>
        </w:tc>
      </w:tr>
      <w:tr w:rsidR="00E22A1C" w:rsidRPr="003769D4" w14:paraId="1ED8808F" w14:textId="77777777" w:rsidTr="009B1D61">
        <w:trPr>
          <w:trHeight w:hRule="exact" w:val="454"/>
        </w:trPr>
        <w:tc>
          <w:tcPr>
            <w:tcW w:w="425" w:type="dxa"/>
            <w:shd w:val="clear" w:color="auto" w:fill="FDE9D9" w:themeFill="accent6" w:themeFillTint="33"/>
            <w:vAlign w:val="center"/>
          </w:tcPr>
          <w:p w14:paraId="00A72094" w14:textId="77777777" w:rsidR="00E22A1C" w:rsidRPr="00994DCC" w:rsidRDefault="00E22A1C" w:rsidP="009B1D61">
            <w:pPr>
              <w:spacing w:after="0" w:line="240" w:lineRule="auto"/>
              <w:jc w:val="center"/>
              <w:rPr>
                <w:rFonts w:cs="Calibri"/>
              </w:rPr>
            </w:pPr>
            <w:r>
              <w:rPr>
                <w:rFonts w:cs="Calibri"/>
              </w:rPr>
              <w:t>7</w:t>
            </w:r>
          </w:p>
        </w:tc>
        <w:tc>
          <w:tcPr>
            <w:tcW w:w="3828" w:type="dxa"/>
            <w:shd w:val="clear" w:color="auto" w:fill="FDE9D9" w:themeFill="accent6" w:themeFillTint="33"/>
            <w:vAlign w:val="center"/>
          </w:tcPr>
          <w:p w14:paraId="26998238" w14:textId="77777777" w:rsidR="00E22A1C" w:rsidRPr="000A5477" w:rsidRDefault="00E22A1C" w:rsidP="009B1D61">
            <w:pPr>
              <w:autoSpaceDE w:val="0"/>
              <w:autoSpaceDN w:val="0"/>
              <w:adjustRightInd w:val="0"/>
              <w:spacing w:after="0" w:line="240" w:lineRule="auto"/>
              <w:jc w:val="left"/>
              <w:rPr>
                <w:rFonts w:ascii="AppleSystemUIFont" w:hAnsi="AppleSystemUIFont" w:cs="AppleSystemUIFont"/>
                <w:b/>
                <w:lang w:val="es-ES_tradnl"/>
              </w:rPr>
            </w:pPr>
            <w:r>
              <w:rPr>
                <w:rFonts w:cs="Calibri"/>
                <w:b/>
              </w:rPr>
              <w:t>Servicio de audio</w:t>
            </w:r>
          </w:p>
        </w:tc>
        <w:tc>
          <w:tcPr>
            <w:tcW w:w="1275" w:type="dxa"/>
            <w:shd w:val="clear" w:color="auto" w:fill="FDE9D9" w:themeFill="accent6" w:themeFillTint="33"/>
            <w:vAlign w:val="center"/>
          </w:tcPr>
          <w:p w14:paraId="6A255783" w14:textId="77777777" w:rsidR="00E22A1C" w:rsidRPr="000A5477" w:rsidRDefault="00E22A1C" w:rsidP="009B1D61">
            <w:pPr>
              <w:spacing w:after="0" w:line="240" w:lineRule="auto"/>
              <w:jc w:val="center"/>
              <w:rPr>
                <w:rFonts w:cs="Calibri"/>
              </w:rPr>
            </w:pPr>
            <w:r>
              <w:rPr>
                <w:rFonts w:cs="Calibri"/>
                <w:bCs/>
              </w:rPr>
              <w:t>17</w:t>
            </w:r>
          </w:p>
        </w:tc>
        <w:tc>
          <w:tcPr>
            <w:tcW w:w="1503" w:type="dxa"/>
            <w:shd w:val="clear" w:color="auto" w:fill="FDE9D9" w:themeFill="accent6" w:themeFillTint="33"/>
            <w:vAlign w:val="center"/>
          </w:tcPr>
          <w:p w14:paraId="359B38A2" w14:textId="77777777" w:rsidR="00E22A1C" w:rsidRPr="000A5477" w:rsidRDefault="00E22A1C" w:rsidP="009B1D61">
            <w:pPr>
              <w:spacing w:after="0" w:line="240" w:lineRule="auto"/>
              <w:jc w:val="center"/>
              <w:rPr>
                <w:rFonts w:cs="Calibri"/>
              </w:rPr>
            </w:pPr>
            <w:r>
              <w:rPr>
                <w:rFonts w:cs="Calibri"/>
              </w:rPr>
              <w:t>2º</w:t>
            </w:r>
          </w:p>
        </w:tc>
      </w:tr>
      <w:tr w:rsidR="00E22A1C" w:rsidRPr="003769D4" w14:paraId="6C31F1D3" w14:textId="77777777" w:rsidTr="009B1D61">
        <w:trPr>
          <w:trHeight w:hRule="exact" w:val="454"/>
        </w:trPr>
        <w:tc>
          <w:tcPr>
            <w:tcW w:w="425" w:type="dxa"/>
            <w:shd w:val="clear" w:color="auto" w:fill="FDE9D9" w:themeFill="accent6" w:themeFillTint="33"/>
            <w:vAlign w:val="center"/>
          </w:tcPr>
          <w:p w14:paraId="72C8C264" w14:textId="77777777" w:rsidR="00E22A1C" w:rsidRDefault="00E22A1C" w:rsidP="009B1D61">
            <w:pPr>
              <w:spacing w:after="0" w:line="240" w:lineRule="auto"/>
              <w:jc w:val="center"/>
              <w:rPr>
                <w:rFonts w:cs="Calibri"/>
              </w:rPr>
            </w:pPr>
            <w:r>
              <w:rPr>
                <w:rFonts w:cs="Calibri"/>
              </w:rPr>
              <w:t>8</w:t>
            </w:r>
          </w:p>
        </w:tc>
        <w:tc>
          <w:tcPr>
            <w:tcW w:w="3828" w:type="dxa"/>
            <w:shd w:val="clear" w:color="auto" w:fill="FDE9D9" w:themeFill="accent6" w:themeFillTint="33"/>
            <w:vAlign w:val="center"/>
          </w:tcPr>
          <w:p w14:paraId="1AD66B5E" w14:textId="77777777" w:rsidR="00E22A1C" w:rsidRPr="000A5477" w:rsidRDefault="00E22A1C" w:rsidP="009B1D61">
            <w:pPr>
              <w:autoSpaceDE w:val="0"/>
              <w:autoSpaceDN w:val="0"/>
              <w:adjustRightInd w:val="0"/>
              <w:spacing w:after="0" w:line="240" w:lineRule="auto"/>
              <w:jc w:val="left"/>
              <w:rPr>
                <w:rFonts w:ascii="AppleSystemUIFont" w:hAnsi="AppleSystemUIFont" w:cs="AppleSystemUIFont"/>
                <w:b/>
                <w:lang w:val="es-ES_tradnl"/>
              </w:rPr>
            </w:pPr>
            <w:r>
              <w:rPr>
                <w:rFonts w:cs="Calibri"/>
                <w:b/>
              </w:rPr>
              <w:t>Servicio de video</w:t>
            </w:r>
          </w:p>
        </w:tc>
        <w:tc>
          <w:tcPr>
            <w:tcW w:w="1275" w:type="dxa"/>
            <w:shd w:val="clear" w:color="auto" w:fill="FDE9D9" w:themeFill="accent6" w:themeFillTint="33"/>
            <w:vAlign w:val="center"/>
          </w:tcPr>
          <w:p w14:paraId="2EE1C480" w14:textId="77777777" w:rsidR="00E22A1C" w:rsidRPr="00666FB3" w:rsidRDefault="00E22A1C" w:rsidP="009B1D61">
            <w:pPr>
              <w:spacing w:after="0" w:line="240" w:lineRule="auto"/>
              <w:jc w:val="center"/>
              <w:rPr>
                <w:rFonts w:ascii="AppleSystemUIFont" w:hAnsi="AppleSystemUIFont" w:cs="AppleSystemUIFont"/>
                <w:bCs/>
                <w:lang w:val="es-ES_tradnl"/>
              </w:rPr>
            </w:pPr>
            <w:r>
              <w:rPr>
                <w:rFonts w:cs="Calibri"/>
                <w:bCs/>
              </w:rPr>
              <w:t>17</w:t>
            </w:r>
          </w:p>
        </w:tc>
        <w:tc>
          <w:tcPr>
            <w:tcW w:w="1503" w:type="dxa"/>
            <w:shd w:val="clear" w:color="auto" w:fill="FDE9D9" w:themeFill="accent6" w:themeFillTint="33"/>
            <w:vAlign w:val="center"/>
          </w:tcPr>
          <w:p w14:paraId="263C23B1" w14:textId="77777777" w:rsidR="00E22A1C" w:rsidRPr="00666FB3" w:rsidRDefault="00E22A1C" w:rsidP="009B1D61">
            <w:pPr>
              <w:spacing w:after="0" w:line="240" w:lineRule="auto"/>
              <w:jc w:val="center"/>
              <w:rPr>
                <w:rFonts w:ascii="AppleSystemUIFont" w:hAnsi="AppleSystemUIFont" w:cs="AppleSystemUIFont"/>
                <w:bCs/>
                <w:lang w:val="es-ES_tradnl"/>
              </w:rPr>
            </w:pPr>
            <w:r>
              <w:rPr>
                <w:rFonts w:cs="Calibri"/>
              </w:rPr>
              <w:t>2º</w:t>
            </w:r>
          </w:p>
        </w:tc>
      </w:tr>
      <w:tr w:rsidR="00E22A1C" w:rsidRPr="003769D4" w14:paraId="5843AA00" w14:textId="77777777" w:rsidTr="009B1D61">
        <w:trPr>
          <w:trHeight w:hRule="exact" w:val="454"/>
        </w:trPr>
        <w:tc>
          <w:tcPr>
            <w:tcW w:w="425" w:type="dxa"/>
            <w:shd w:val="clear" w:color="auto" w:fill="FFFFFF" w:themeFill="background1"/>
            <w:vAlign w:val="center"/>
          </w:tcPr>
          <w:p w14:paraId="53171227" w14:textId="77777777" w:rsidR="00E22A1C" w:rsidRDefault="00E22A1C" w:rsidP="009B1D61">
            <w:pPr>
              <w:spacing w:after="0"/>
              <w:jc w:val="left"/>
              <w:rPr>
                <w:rFonts w:cs="Calibri"/>
              </w:rPr>
            </w:pPr>
          </w:p>
        </w:tc>
        <w:tc>
          <w:tcPr>
            <w:tcW w:w="3828" w:type="dxa"/>
            <w:shd w:val="clear" w:color="auto" w:fill="FFFFFF" w:themeFill="background1"/>
            <w:vAlign w:val="center"/>
          </w:tcPr>
          <w:p w14:paraId="37204E97" w14:textId="77777777" w:rsidR="00E22A1C" w:rsidRPr="00825ECB" w:rsidRDefault="00E22A1C" w:rsidP="009B1D61">
            <w:pPr>
              <w:autoSpaceDE w:val="0"/>
              <w:autoSpaceDN w:val="0"/>
              <w:adjustRightInd w:val="0"/>
              <w:spacing w:after="0" w:line="240" w:lineRule="auto"/>
              <w:jc w:val="left"/>
              <w:rPr>
                <w:rFonts w:ascii="AppleSystemUIFont" w:hAnsi="AppleSystemUIFont" w:cs="AppleSystemUIFont"/>
                <w:b/>
                <w:lang w:val="es-ES_tradnl"/>
              </w:rPr>
            </w:pPr>
            <w:r>
              <w:rPr>
                <w:rFonts w:ascii="AppleSystemUIFont" w:hAnsi="AppleSystemUIFont" w:cs="AppleSystemUIFont"/>
                <w:b/>
                <w:lang w:val="es-ES_tradnl"/>
              </w:rPr>
              <w:t>Plan de repaso y recuperación</w:t>
            </w:r>
          </w:p>
        </w:tc>
        <w:tc>
          <w:tcPr>
            <w:tcW w:w="1275" w:type="dxa"/>
            <w:shd w:val="clear" w:color="auto" w:fill="FFFFFF" w:themeFill="background1"/>
            <w:vAlign w:val="center"/>
          </w:tcPr>
          <w:p w14:paraId="6D73CA53" w14:textId="77777777" w:rsidR="00E22A1C" w:rsidRDefault="00E22A1C" w:rsidP="009B1D61">
            <w:pPr>
              <w:spacing w:after="0" w:line="240" w:lineRule="auto"/>
              <w:jc w:val="left"/>
              <w:rPr>
                <w:rFonts w:cs="Calibri"/>
              </w:rPr>
            </w:pPr>
          </w:p>
        </w:tc>
        <w:tc>
          <w:tcPr>
            <w:tcW w:w="1503" w:type="dxa"/>
            <w:shd w:val="clear" w:color="auto" w:fill="FFFFFF" w:themeFill="background1"/>
            <w:vAlign w:val="center"/>
          </w:tcPr>
          <w:p w14:paraId="0E25B955" w14:textId="77777777" w:rsidR="00E22A1C" w:rsidRPr="00B24BE4" w:rsidRDefault="00E22A1C" w:rsidP="009B1D61">
            <w:pPr>
              <w:spacing w:after="0" w:line="240" w:lineRule="auto"/>
              <w:jc w:val="left"/>
              <w:rPr>
                <w:rFonts w:cs="Calibri"/>
              </w:rPr>
            </w:pPr>
          </w:p>
        </w:tc>
      </w:tr>
      <w:tr w:rsidR="00E22A1C" w:rsidRPr="003769D4" w14:paraId="62EA1404" w14:textId="77777777" w:rsidTr="009B1D61">
        <w:trPr>
          <w:trHeight w:hRule="exact" w:val="454"/>
        </w:trPr>
        <w:tc>
          <w:tcPr>
            <w:tcW w:w="4253" w:type="dxa"/>
            <w:gridSpan w:val="2"/>
            <w:vAlign w:val="center"/>
          </w:tcPr>
          <w:p w14:paraId="36DD9DB7" w14:textId="77777777" w:rsidR="00E22A1C" w:rsidRPr="003769D4" w:rsidRDefault="00E22A1C" w:rsidP="009B1D61">
            <w:pPr>
              <w:spacing w:after="0" w:line="240" w:lineRule="auto"/>
              <w:jc w:val="right"/>
              <w:rPr>
                <w:rFonts w:cs="Calibri"/>
                <w:b/>
              </w:rPr>
            </w:pPr>
            <w:r w:rsidRPr="003769D4">
              <w:rPr>
                <w:rFonts w:cs="Calibri"/>
              </w:rPr>
              <w:t>Duración total:</w:t>
            </w:r>
          </w:p>
        </w:tc>
        <w:tc>
          <w:tcPr>
            <w:tcW w:w="1275" w:type="dxa"/>
            <w:shd w:val="clear" w:color="auto" w:fill="D9D9D9" w:themeFill="background1" w:themeFillShade="D9"/>
            <w:vAlign w:val="center"/>
          </w:tcPr>
          <w:p w14:paraId="6EF8358B" w14:textId="77777777" w:rsidR="00E22A1C" w:rsidRPr="00672B1A" w:rsidRDefault="00E22A1C" w:rsidP="009B1D61">
            <w:pPr>
              <w:spacing w:after="0" w:line="240" w:lineRule="auto"/>
              <w:jc w:val="center"/>
              <w:rPr>
                <w:rFonts w:cs="Calibri"/>
                <w:b/>
                <w:bCs/>
              </w:rPr>
            </w:pPr>
            <w:r w:rsidRPr="00666FB3">
              <w:rPr>
                <w:rFonts w:cs="Calibri"/>
                <w:b/>
                <w:bCs/>
                <w:color w:val="auto"/>
              </w:rPr>
              <w:t xml:space="preserve">147 </w:t>
            </w:r>
            <w:r>
              <w:rPr>
                <w:rFonts w:cs="Calibri"/>
                <w:b/>
                <w:bCs/>
              </w:rPr>
              <w:t>horas</w:t>
            </w:r>
          </w:p>
        </w:tc>
        <w:tc>
          <w:tcPr>
            <w:tcW w:w="1503" w:type="dxa"/>
            <w:vAlign w:val="center"/>
          </w:tcPr>
          <w:p w14:paraId="432AFAF3" w14:textId="77777777" w:rsidR="00E22A1C" w:rsidRPr="003769D4" w:rsidRDefault="00E22A1C" w:rsidP="009B1D61">
            <w:pPr>
              <w:spacing w:after="0" w:line="240" w:lineRule="auto"/>
              <w:rPr>
                <w:rFonts w:cs="Calibri"/>
              </w:rPr>
            </w:pPr>
          </w:p>
        </w:tc>
      </w:tr>
    </w:tbl>
    <w:p w14:paraId="0EC222E0" w14:textId="4FB2ADBC" w:rsidR="00266FE7" w:rsidRDefault="003A3D42" w:rsidP="0032430E">
      <w:pPr>
        <w:pStyle w:val="Ttulo1"/>
      </w:pPr>
      <w:bookmarkStart w:id="35" w:name="_Toc523819762"/>
      <w:bookmarkStart w:id="36" w:name="_Toc117094847"/>
      <w:bookmarkEnd w:id="35"/>
      <w:r w:rsidRPr="0032430E">
        <w:lastRenderedPageBreak/>
        <w:t>Metodología</w:t>
      </w:r>
      <w:bookmarkEnd w:id="36"/>
    </w:p>
    <w:p w14:paraId="669EAEEF" w14:textId="77777777" w:rsidR="00E312FF" w:rsidRDefault="00E312FF" w:rsidP="00882059">
      <w:pPr>
        <w:ind w:firstLine="432"/>
      </w:pPr>
      <w:bookmarkStart w:id="37" w:name="_Hlk116935947"/>
      <w:r w:rsidRPr="003769D4">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70A9ECE0" w14:textId="77777777" w:rsidR="00E312FF" w:rsidRDefault="00E312FF" w:rsidP="00882059">
      <w:pPr>
        <w:ind w:firstLine="432"/>
      </w:pPr>
      <w:r w:rsidRPr="003769D4">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41F1365A" w14:textId="77777777" w:rsidR="00E312FF" w:rsidRPr="003769D4" w:rsidRDefault="00E312FF" w:rsidP="00E312FF">
      <w:pPr>
        <w:ind w:firstLine="708"/>
        <w:rPr>
          <w:rFonts w:cs="Calibri"/>
        </w:rPr>
      </w:pPr>
      <w:bookmarkStart w:id="38" w:name="_Hlk85475435"/>
      <w:r w:rsidRPr="003769D4">
        <w:rPr>
          <w:rFonts w:cs="Calibri"/>
        </w:rPr>
        <w:t>Los medios que se implantarán en la medida de lo posible para conseguir estos fines son:</w:t>
      </w:r>
    </w:p>
    <w:p w14:paraId="5DBEE09A" w14:textId="77777777" w:rsidR="00E312FF" w:rsidRPr="005C3128" w:rsidRDefault="00E312FF" w:rsidP="00705D9F">
      <w:pPr>
        <w:numPr>
          <w:ilvl w:val="0"/>
          <w:numId w:val="15"/>
        </w:numPr>
        <w:suppressAutoHyphens w:val="0"/>
        <w:spacing w:before="240" w:after="240"/>
        <w:ind w:left="1068"/>
        <w:rPr>
          <w:rFonts w:cs="Calibri"/>
          <w:color w:val="auto"/>
        </w:rPr>
      </w:pPr>
      <w:bookmarkStart w:id="39" w:name="_Hlk85475441"/>
      <w:bookmarkEnd w:id="38"/>
      <w:r w:rsidRPr="009D7C07">
        <w:rPr>
          <w:rFonts w:cs="Calibri"/>
        </w:rPr>
        <w:t xml:space="preserve">Estructuración de la clase de la forma más óptima posible para aprovechar el </w:t>
      </w:r>
      <w:bookmarkStart w:id="40" w:name="_Hlk85475423"/>
      <w:r w:rsidRPr="009D7C07">
        <w:rPr>
          <w:rFonts w:cs="Calibri"/>
        </w:rPr>
        <w:t>espacio según el número de alumnos en el aula.</w:t>
      </w:r>
      <w:r>
        <w:rPr>
          <w:rFonts w:cs="Calibri"/>
          <w:color w:val="auto"/>
        </w:rPr>
        <w:t xml:space="preserve"> </w:t>
      </w:r>
    </w:p>
    <w:bookmarkEnd w:id="39"/>
    <w:p w14:paraId="7EBB5FD7" w14:textId="77777777" w:rsidR="00E312FF" w:rsidRPr="009D7C07" w:rsidRDefault="00E312FF" w:rsidP="00705D9F">
      <w:pPr>
        <w:numPr>
          <w:ilvl w:val="0"/>
          <w:numId w:val="15"/>
        </w:numPr>
        <w:suppressAutoHyphens w:val="0"/>
        <w:spacing w:before="240" w:after="240"/>
        <w:ind w:left="1068"/>
        <w:rPr>
          <w:rFonts w:cs="Calibri"/>
          <w:color w:val="000000" w:themeColor="text1"/>
        </w:rPr>
      </w:pPr>
      <w:r w:rsidRPr="00045D72">
        <w:rPr>
          <w:rFonts w:cs="Calibri"/>
          <w:color w:val="000000" w:themeColor="text1"/>
        </w:rPr>
        <w:t xml:space="preserve">Utilización del proyector para realizar las explicaciones </w:t>
      </w:r>
      <w:r>
        <w:rPr>
          <w:rFonts w:cs="Calibri"/>
          <w:color w:val="000000" w:themeColor="text1"/>
        </w:rPr>
        <w:t xml:space="preserve">teóricas y </w:t>
      </w:r>
      <w:r w:rsidRPr="00045D72">
        <w:rPr>
          <w:rFonts w:cs="Calibri"/>
          <w:color w:val="000000" w:themeColor="text1"/>
        </w:rPr>
        <w:t xml:space="preserve">prácticas de software. </w:t>
      </w:r>
    </w:p>
    <w:p w14:paraId="7558AA85" w14:textId="77777777" w:rsidR="00E312FF" w:rsidRPr="009D7C07" w:rsidRDefault="00E312FF" w:rsidP="00705D9F">
      <w:pPr>
        <w:numPr>
          <w:ilvl w:val="0"/>
          <w:numId w:val="15"/>
        </w:numPr>
        <w:suppressAutoHyphens w:val="0"/>
        <w:spacing w:before="240" w:after="240"/>
        <w:ind w:left="1068"/>
        <w:rPr>
          <w:rFonts w:cs="Calibri"/>
        </w:rPr>
      </w:pPr>
      <w:r w:rsidRPr="003769D4">
        <w:rPr>
          <w:rFonts w:cs="Calibri"/>
        </w:rPr>
        <w:t xml:space="preserve">Agrupación de algunas horas de clase en bloques de 2 sesiones lectivas, con el fin de poder planificar teoría y ejercicios prácticos </w:t>
      </w:r>
      <w:r>
        <w:rPr>
          <w:rFonts w:cs="Calibri"/>
        </w:rPr>
        <w:t>que faciliten la comprensión.</w:t>
      </w:r>
    </w:p>
    <w:p w14:paraId="6592B46A" w14:textId="77777777" w:rsidR="00E312FF" w:rsidRPr="009D7C07" w:rsidRDefault="00E312FF" w:rsidP="00705D9F">
      <w:pPr>
        <w:numPr>
          <w:ilvl w:val="0"/>
          <w:numId w:val="15"/>
        </w:numPr>
        <w:suppressAutoHyphens w:val="0"/>
        <w:spacing w:before="240" w:after="240"/>
        <w:ind w:left="1068"/>
        <w:rPr>
          <w:rFonts w:cs="Calibri"/>
        </w:rPr>
      </w:pPr>
      <w:r w:rsidRPr="009D7C07">
        <w:rPr>
          <w:rFonts w:cs="Calibri"/>
        </w:rPr>
        <w:t>Realización de actividades en grupo que permitan, de una forma próxima y fácil, el aporte de distintos puntos de vista sobre un tema concreto. Se potenciará el uso de herramientas online que propicien el trabajo el grupo de forma remota</w:t>
      </w:r>
      <w:r>
        <w:rPr>
          <w:rFonts w:cs="Calibri"/>
        </w:rPr>
        <w:t>.</w:t>
      </w:r>
    </w:p>
    <w:p w14:paraId="48202957" w14:textId="77777777" w:rsidR="00E312FF" w:rsidRDefault="00E312FF" w:rsidP="00705D9F">
      <w:pPr>
        <w:numPr>
          <w:ilvl w:val="0"/>
          <w:numId w:val="15"/>
        </w:numPr>
        <w:suppressAutoHyphens w:val="0"/>
        <w:spacing w:before="240" w:after="240"/>
        <w:ind w:left="1068"/>
        <w:rPr>
          <w:rFonts w:cs="Calibri"/>
        </w:rPr>
      </w:pPr>
      <w:r w:rsidRPr="003769D4">
        <w:rPr>
          <w:rFonts w:cs="Calibri"/>
        </w:rPr>
        <w:t>Planteamiento de actividades creativas donde el alumno pueda aportar su criterio a los temas comentados.</w:t>
      </w:r>
    </w:p>
    <w:p w14:paraId="14DEB87D" w14:textId="77777777" w:rsidR="00E312FF" w:rsidRPr="00AE7B28" w:rsidRDefault="00E312FF" w:rsidP="00705D9F">
      <w:pPr>
        <w:numPr>
          <w:ilvl w:val="0"/>
          <w:numId w:val="15"/>
        </w:numPr>
        <w:suppressAutoHyphens w:val="0"/>
        <w:spacing w:before="240" w:after="240"/>
        <w:ind w:left="1068"/>
        <w:rPr>
          <w:rFonts w:cs="Calibri"/>
        </w:rPr>
      </w:pPr>
      <w:r>
        <w:rPr>
          <w:rFonts w:cs="Calibri"/>
        </w:rPr>
        <w:lastRenderedPageBreak/>
        <w:t>S</w:t>
      </w:r>
      <w:r w:rsidRPr="003769D4">
        <w:rPr>
          <w:rFonts w:cs="Calibri"/>
        </w:rPr>
        <w:t>e plantea la necesidad de motivar e incentivar el interés del alumno por los temas referenciados en clase, esto se concreta en los puntos siguientes:</w:t>
      </w:r>
    </w:p>
    <w:p w14:paraId="3F584AA2" w14:textId="77777777" w:rsidR="00E312FF" w:rsidRPr="00131B15" w:rsidRDefault="00E312FF" w:rsidP="00705D9F">
      <w:pPr>
        <w:numPr>
          <w:ilvl w:val="0"/>
          <w:numId w:val="16"/>
        </w:numPr>
        <w:suppressAutoHyphens w:val="0"/>
        <w:spacing w:before="240" w:after="240"/>
        <w:rPr>
          <w:rFonts w:cs="Calibri"/>
        </w:rPr>
      </w:pPr>
      <w:r w:rsidRPr="003769D4">
        <w:rPr>
          <w:rFonts w:cs="Calibri"/>
        </w:rPr>
        <w:t>Acercamiento de los temas didácticos al mundo real, aportando publicaciones y documentación de productos lo más conocidos y asequibles posible.</w:t>
      </w:r>
    </w:p>
    <w:p w14:paraId="3933FDAC" w14:textId="77777777" w:rsidR="00E312FF" w:rsidRPr="00131B15" w:rsidRDefault="00E312FF" w:rsidP="00705D9F">
      <w:pPr>
        <w:numPr>
          <w:ilvl w:val="0"/>
          <w:numId w:val="16"/>
        </w:numPr>
        <w:suppressAutoHyphens w:val="0"/>
        <w:spacing w:before="240" w:after="240"/>
        <w:rPr>
          <w:rFonts w:cs="Calibri"/>
        </w:rPr>
      </w:pPr>
      <w:r w:rsidRPr="003769D4">
        <w:rPr>
          <w:rFonts w:cs="Calibri"/>
        </w:rPr>
        <w:t>Desmitificando la teoría más abstracta y convirtiéndola en cosas tangibles. Es decir, analizando el punto de vista práctico de los conceptos expresados en clase.</w:t>
      </w:r>
    </w:p>
    <w:p w14:paraId="1A977AA4" w14:textId="77777777" w:rsidR="00E312FF" w:rsidRDefault="00E312FF" w:rsidP="00705D9F">
      <w:pPr>
        <w:numPr>
          <w:ilvl w:val="0"/>
          <w:numId w:val="16"/>
        </w:numPr>
        <w:suppressAutoHyphens w:val="0"/>
        <w:spacing w:before="240" w:after="240"/>
        <w:rPr>
          <w:rFonts w:cs="Calibri"/>
        </w:rPr>
      </w:pPr>
      <w:r w:rsidRPr="003769D4">
        <w:rPr>
          <w:rFonts w:cs="Calibri"/>
        </w:rPr>
        <w:t>Planteando ejemplos de aplicación de los trabajos en clase en el mundo laboral real (o lo más cercano posible) de forma que se vaya formando la imagen, en cada alumno, de su perfil profesional.</w:t>
      </w:r>
    </w:p>
    <w:p w14:paraId="4048A02C" w14:textId="77777777" w:rsidR="00E312FF" w:rsidRDefault="00E312FF" w:rsidP="00705D9F">
      <w:pPr>
        <w:numPr>
          <w:ilvl w:val="0"/>
          <w:numId w:val="15"/>
        </w:numPr>
        <w:suppressAutoHyphens w:val="0"/>
        <w:spacing w:before="240" w:after="240"/>
        <w:ind w:left="1068"/>
        <w:rPr>
          <w:rFonts w:cs="Calibri"/>
        </w:rPr>
      </w:pPr>
      <w:r w:rsidRPr="00A336B8">
        <w:rPr>
          <w:rFonts w:cs="Calibri"/>
          <w:color w:val="000000" w:themeColor="text1"/>
        </w:rPr>
        <w:t xml:space="preserve">Se utilizará la plataforma </w:t>
      </w:r>
      <w:proofErr w:type="spellStart"/>
      <w:r w:rsidRPr="00A336B8">
        <w:rPr>
          <w:rFonts w:cs="Calibri"/>
          <w:color w:val="000000" w:themeColor="text1"/>
        </w:rPr>
        <w:t>educamosCLM</w:t>
      </w:r>
      <w:proofErr w:type="spellEnd"/>
      <w:r w:rsidRPr="00A336B8">
        <w:rPr>
          <w:rFonts w:cs="Calibri"/>
          <w:color w:val="000000" w:themeColor="text1"/>
        </w:rPr>
        <w:t xml:space="preserve"> para colgar todo el material de la asignatura, desde contenido teórico hasta enunciados de actividades. </w:t>
      </w:r>
    </w:p>
    <w:p w14:paraId="3D359379" w14:textId="77777777" w:rsidR="00E312FF" w:rsidRPr="001E7792" w:rsidRDefault="00E312FF" w:rsidP="00705D9F">
      <w:pPr>
        <w:numPr>
          <w:ilvl w:val="0"/>
          <w:numId w:val="15"/>
        </w:numPr>
        <w:suppressAutoHyphens w:val="0"/>
        <w:spacing w:before="240" w:after="240"/>
        <w:ind w:left="1068"/>
        <w:rPr>
          <w:rFonts w:cs="Calibri"/>
        </w:rPr>
      </w:pPr>
      <w:r w:rsidRPr="00A336B8">
        <w:rPr>
          <w:rFonts w:cs="Calibri"/>
          <w:color w:val="000000" w:themeColor="text1"/>
        </w:rPr>
        <w:t>Las entregas de las actividades también se realizarán a través de esta plataforma.</w:t>
      </w:r>
    </w:p>
    <w:p w14:paraId="4B675A7B" w14:textId="77777777" w:rsidR="00E312FF" w:rsidRPr="009D7C07" w:rsidRDefault="00E312FF" w:rsidP="00705D9F">
      <w:pPr>
        <w:numPr>
          <w:ilvl w:val="0"/>
          <w:numId w:val="15"/>
        </w:numPr>
        <w:suppressAutoHyphens w:val="0"/>
        <w:spacing w:before="240" w:after="240"/>
        <w:ind w:left="1068"/>
        <w:rPr>
          <w:rFonts w:cs="Calibri"/>
          <w:color w:val="000000" w:themeColor="text1"/>
        </w:rPr>
      </w:pPr>
      <w:r w:rsidRPr="009D7C07">
        <w:rPr>
          <w:rFonts w:cs="Calibri"/>
          <w:color w:val="000000" w:themeColor="text1"/>
        </w:rPr>
        <w:t>Uso de dispositivos físicos, disponibles en el aula, para recrear escenarios prácticos reales.</w:t>
      </w:r>
    </w:p>
    <w:p w14:paraId="5706EC23" w14:textId="77777777" w:rsidR="00E312FF" w:rsidRPr="001E7792" w:rsidRDefault="00E312FF" w:rsidP="00705D9F">
      <w:pPr>
        <w:numPr>
          <w:ilvl w:val="0"/>
          <w:numId w:val="15"/>
        </w:numPr>
        <w:suppressAutoHyphens w:val="0"/>
        <w:spacing w:before="240" w:after="240"/>
        <w:ind w:left="1068"/>
        <w:rPr>
          <w:rFonts w:cs="Calibri"/>
          <w:color w:val="000000" w:themeColor="text1"/>
        </w:rPr>
      </w:pPr>
      <w:r w:rsidRPr="009D7C07">
        <w:rPr>
          <w:rFonts w:cs="Calibri"/>
          <w:color w:val="000000" w:themeColor="text1"/>
        </w:rPr>
        <w:t>Realización de exámenes teóricos en papel.</w:t>
      </w:r>
    </w:p>
    <w:p w14:paraId="4493D898" w14:textId="7D2C91A4" w:rsidR="00272B2C" w:rsidRPr="00272B2C" w:rsidRDefault="00E312FF" w:rsidP="00705D9F">
      <w:pPr>
        <w:numPr>
          <w:ilvl w:val="0"/>
          <w:numId w:val="15"/>
        </w:numPr>
        <w:suppressAutoHyphens w:val="0"/>
        <w:spacing w:before="240" w:after="240"/>
        <w:ind w:left="1068"/>
        <w:rPr>
          <w:rFonts w:cs="Calibri"/>
        </w:rPr>
      </w:pPr>
      <w:r w:rsidRPr="00FD4344">
        <w:rPr>
          <w:rFonts w:cs="Calibri"/>
        </w:rPr>
        <w:t xml:space="preserve">Posibilidad de control remoto del equipo de los alumnos a través de Microsoft </w:t>
      </w:r>
      <w:proofErr w:type="spellStart"/>
      <w:r w:rsidRPr="00FD4344">
        <w:rPr>
          <w:rFonts w:cs="Calibri"/>
        </w:rPr>
        <w:t>Teams</w:t>
      </w:r>
      <w:proofErr w:type="spellEnd"/>
      <w:r>
        <w:rPr>
          <w:rFonts w:cs="Calibri"/>
        </w:rPr>
        <w:t xml:space="preserve"> o </w:t>
      </w:r>
      <w:proofErr w:type="spellStart"/>
      <w:r w:rsidRPr="001E7792">
        <w:rPr>
          <w:rFonts w:cs="Calibri"/>
          <w:i/>
          <w:iCs/>
        </w:rPr>
        <w:t>AnyDesk</w:t>
      </w:r>
      <w:proofErr w:type="spellEnd"/>
      <w:r w:rsidRPr="00FD4344">
        <w:rPr>
          <w:rFonts w:cs="Calibri"/>
        </w:rPr>
        <w:t xml:space="preserve"> para visualizar su pantalla y facilitar la resolución de dudas</w:t>
      </w:r>
      <w:r>
        <w:rPr>
          <w:rFonts w:cs="Calibri"/>
        </w:rPr>
        <w:t>.</w:t>
      </w:r>
    </w:p>
    <w:p w14:paraId="3CC18395" w14:textId="055D2AE4" w:rsidR="00266FE7" w:rsidRDefault="003A3D42" w:rsidP="0032430E">
      <w:pPr>
        <w:pStyle w:val="Ttulo1"/>
      </w:pPr>
      <w:bookmarkStart w:id="41" w:name="_Toc523819763"/>
      <w:bookmarkStart w:id="42" w:name="_Toc117094848"/>
      <w:bookmarkEnd w:id="37"/>
      <w:bookmarkEnd w:id="40"/>
      <w:bookmarkEnd w:id="41"/>
      <w:r>
        <w:lastRenderedPageBreak/>
        <w:t>Evaluación</w:t>
      </w:r>
      <w:bookmarkEnd w:id="42"/>
    </w:p>
    <w:p w14:paraId="1F306A1D" w14:textId="77777777" w:rsidR="00E312FF" w:rsidRPr="00F77C7E" w:rsidRDefault="00E312FF" w:rsidP="00E312FF">
      <w:pPr>
        <w:ind w:firstLine="432"/>
      </w:pPr>
      <w:r w:rsidRPr="00F77C7E">
        <w:t>La evaluación será continua, formativa y sumativa, considerándose pruebas objetivas (exámenes), diversas actividades individuales o grupales y, además, la observación del alumno en el aula para el seguimiento del proceso de aprendizaje.</w:t>
      </w:r>
    </w:p>
    <w:p w14:paraId="7B9C4ECD" w14:textId="77777777" w:rsidR="00266FE7" w:rsidRDefault="003A3D42" w:rsidP="00BE1B93">
      <w:pPr>
        <w:pStyle w:val="Ttulo2"/>
      </w:pPr>
      <w:r>
        <w:t xml:space="preserve"> </w:t>
      </w:r>
      <w:bookmarkStart w:id="43" w:name="_Toc523819764"/>
      <w:bookmarkStart w:id="44" w:name="_Toc117094849"/>
      <w:bookmarkEnd w:id="43"/>
      <w:r>
        <w:t>El proceso de evaluación</w:t>
      </w:r>
      <w:bookmarkEnd w:id="44"/>
    </w:p>
    <w:p w14:paraId="368805D6" w14:textId="77777777" w:rsidR="00266FE7" w:rsidRDefault="003A3D42" w:rsidP="00BE1B93">
      <w:pPr>
        <w:pStyle w:val="Ttulo3"/>
      </w:pPr>
      <w:bookmarkStart w:id="45" w:name="_Toc523819765"/>
      <w:bookmarkStart w:id="46" w:name="_Toc117094850"/>
      <w:bookmarkEnd w:id="45"/>
      <w:r>
        <w:t>Evaluación inicial</w:t>
      </w:r>
      <w:bookmarkEnd w:id="46"/>
    </w:p>
    <w:p w14:paraId="335A3753" w14:textId="270941B2" w:rsidR="00E312FF" w:rsidRDefault="003A3D42" w:rsidP="00E312FF">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3C98EF99" w14:textId="100C2BD7" w:rsidR="00266FE7" w:rsidRDefault="003A3D42" w:rsidP="00BE1B93">
      <w:pPr>
        <w:ind w:firstLine="708"/>
        <w:rPr>
          <w:rFonts w:cs="Calibri"/>
        </w:rPr>
      </w:pPr>
      <w:r>
        <w:rPr>
          <w:rFonts w:cs="Calibri"/>
        </w:rPr>
        <w:t>En el caso de que Unidades de Trabajo anteriores sirvan como base a una nueva Unidad de Trabajo, los alumnos en esta fase realizarán un repaso de esos conceptos.</w:t>
      </w:r>
    </w:p>
    <w:p w14:paraId="522C9793" w14:textId="77777777" w:rsidR="00266FE7" w:rsidRDefault="003A3D42" w:rsidP="00BE1B93">
      <w:pPr>
        <w:pStyle w:val="Ttulo3"/>
      </w:pPr>
      <w:bookmarkStart w:id="47" w:name="_Toc523819766"/>
      <w:bookmarkStart w:id="48" w:name="_Toc117094851"/>
      <w:bookmarkEnd w:id="47"/>
      <w:r>
        <w:t>Procedimientos para evaluar el proceso de aprendizaje del alumnado</w:t>
      </w:r>
      <w:bookmarkEnd w:id="48"/>
    </w:p>
    <w:p w14:paraId="076F5200" w14:textId="77777777" w:rsidR="00E312FF" w:rsidRPr="003769D4" w:rsidRDefault="00E312FF" w:rsidP="00E312FF">
      <w:bookmarkStart w:id="49" w:name="_Toc523819767"/>
      <w:bookmarkEnd w:id="49"/>
      <w:r>
        <w:t>Se utilizarán los siguientes instrumentos de calificación</w:t>
      </w:r>
      <w:r w:rsidRPr="003769D4">
        <w:t>:</w:t>
      </w:r>
    </w:p>
    <w:p w14:paraId="54A96BF1" w14:textId="77777777" w:rsidR="00E312FF" w:rsidRPr="00E312FF" w:rsidRDefault="00E312FF" w:rsidP="00705D9F">
      <w:pPr>
        <w:numPr>
          <w:ilvl w:val="0"/>
          <w:numId w:val="15"/>
        </w:numPr>
        <w:suppressAutoHyphens w:val="0"/>
        <w:spacing w:before="240" w:after="240"/>
        <w:ind w:left="1068"/>
        <w:rPr>
          <w:rFonts w:cs="Calibri"/>
        </w:rPr>
      </w:pPr>
      <w:r w:rsidRPr="00E312FF">
        <w:rPr>
          <w:rFonts w:cs="Calibri"/>
        </w:rPr>
        <w:t>Pruebas escritas con contenidos teóricos.</w:t>
      </w:r>
    </w:p>
    <w:p w14:paraId="029EE142" w14:textId="77777777" w:rsidR="00E312FF" w:rsidRPr="00E312FF" w:rsidRDefault="00E312FF" w:rsidP="00705D9F">
      <w:pPr>
        <w:numPr>
          <w:ilvl w:val="0"/>
          <w:numId w:val="15"/>
        </w:numPr>
        <w:suppressAutoHyphens w:val="0"/>
        <w:spacing w:before="240" w:after="240"/>
        <w:ind w:left="1068"/>
        <w:rPr>
          <w:rFonts w:cs="Calibri"/>
        </w:rPr>
      </w:pPr>
      <w:r w:rsidRPr="00E312FF">
        <w:rPr>
          <w:rFonts w:cs="Calibri"/>
        </w:rPr>
        <w:t>Prácticas individuales o grupales.</w:t>
      </w:r>
    </w:p>
    <w:p w14:paraId="24345940" w14:textId="77777777" w:rsidR="00E312FF" w:rsidRPr="003769D4" w:rsidRDefault="00E312FF" w:rsidP="00E312FF">
      <w:pPr>
        <w:ind w:firstLine="708"/>
      </w:pPr>
      <w:r w:rsidRPr="003769D4">
        <w:t>Se considera que estos instrumentos de evaluación son adecuados para los criterios de evaluación de este módulo.</w:t>
      </w:r>
    </w:p>
    <w:p w14:paraId="3E11B30F" w14:textId="77777777" w:rsidR="00266FE7" w:rsidRDefault="003A3D42" w:rsidP="00BE1B93">
      <w:pPr>
        <w:pStyle w:val="Ttulo3"/>
      </w:pPr>
      <w:bookmarkStart w:id="50" w:name="_Toc117094852"/>
      <w:r>
        <w:t>Evaluación sumativa</w:t>
      </w:r>
      <w:bookmarkEnd w:id="50"/>
    </w:p>
    <w:p w14:paraId="1FB433D4" w14:textId="77777777" w:rsidR="00E312FF" w:rsidRPr="00E312FF" w:rsidRDefault="00E312FF" w:rsidP="00E312FF">
      <w:pPr>
        <w:ind w:firstLine="708"/>
        <w:rPr>
          <w:rStyle w:val="nfasis"/>
          <w:i w:val="0"/>
          <w:iCs w:val="0"/>
        </w:rPr>
      </w:pPr>
      <w:r w:rsidRPr="00E312FF">
        <w:rPr>
          <w:rStyle w:val="nfasis"/>
          <w:i w:val="0"/>
          <w:iCs w:val="0"/>
        </w:rPr>
        <w:t xml:space="preserve">Al final de ciertos bloques de contenidos, fundamentales para proseguir el desarrollo del módulo, se realizarán pruebas específicas de evaluación escritas llevadas </w:t>
      </w:r>
      <w:r w:rsidRPr="00E312FF">
        <w:rPr>
          <w:rStyle w:val="nfasis"/>
          <w:i w:val="0"/>
          <w:iCs w:val="0"/>
        </w:rPr>
        <w:lastRenderedPageBreak/>
        <w:t>a cabo por el alumno de forma individual. En la mayoría de las unidades didácticas se realizarán una o varias prácticas que deberán ser entregadas en una fecha límite establecida por el docente. En ambos casos, se contribuye a tomar referencia por parte del docente de la progresión del alumno en el módulo y, por lo tanto, de cómo está asimilando los conocimientos.</w:t>
      </w:r>
    </w:p>
    <w:p w14:paraId="01344758" w14:textId="77777777" w:rsidR="00266FE7" w:rsidRDefault="003A3D42" w:rsidP="00BE1B93">
      <w:pPr>
        <w:pStyle w:val="Ttulo2"/>
      </w:pPr>
      <w:bookmarkStart w:id="51" w:name="_Toc523819768"/>
      <w:bookmarkStart w:id="52" w:name="_Toc117094853"/>
      <w:bookmarkEnd w:id="51"/>
      <w:r>
        <w:t>Criterios de evaluación</w:t>
      </w:r>
      <w:bookmarkEnd w:id="52"/>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E312FF" w:rsidRPr="008062B0" w14:paraId="6E49BC1C" w14:textId="77777777" w:rsidTr="009B1D61">
        <w:trPr>
          <w:jc w:val="center"/>
        </w:trPr>
        <w:tc>
          <w:tcPr>
            <w:tcW w:w="7083" w:type="dxa"/>
            <w:gridSpan w:val="3"/>
            <w:shd w:val="clear" w:color="auto" w:fill="B8CCE4"/>
          </w:tcPr>
          <w:p w14:paraId="66AFB7FD" w14:textId="77777777" w:rsidR="00E312FF" w:rsidRPr="008062B0" w:rsidRDefault="00E312FF" w:rsidP="009B1D61">
            <w:pPr>
              <w:spacing w:before="60" w:after="60" w:line="240" w:lineRule="auto"/>
              <w:rPr>
                <w:b/>
              </w:rPr>
            </w:pPr>
            <w:bookmarkStart w:id="53" w:name="_Toc523819769"/>
            <w:bookmarkStart w:id="54" w:name="_Hlk75625977"/>
            <w:bookmarkStart w:id="55" w:name="_Hlk75639765"/>
            <w:bookmarkEnd w:id="53"/>
            <w:r>
              <w:rPr>
                <w:b/>
              </w:rPr>
              <w:t>RESULTADO DE APRENDIZAJE (RA1)</w:t>
            </w:r>
            <w:r w:rsidRPr="008062B0">
              <w:rPr>
                <w:b/>
              </w:rPr>
              <w:t xml:space="preserve"> </w:t>
            </w:r>
          </w:p>
        </w:tc>
        <w:tc>
          <w:tcPr>
            <w:tcW w:w="1989" w:type="dxa"/>
            <w:shd w:val="clear" w:color="auto" w:fill="B8CCE4"/>
          </w:tcPr>
          <w:p w14:paraId="7E326496" w14:textId="77777777" w:rsidR="00E312FF" w:rsidRPr="00C26044" w:rsidRDefault="00E312FF" w:rsidP="009B1D61">
            <w:pPr>
              <w:spacing w:before="60" w:after="60" w:line="240" w:lineRule="auto"/>
              <w:jc w:val="center"/>
              <w:rPr>
                <w:b/>
              </w:rPr>
            </w:pPr>
          </w:p>
        </w:tc>
      </w:tr>
      <w:tr w:rsidR="00E312FF" w:rsidRPr="008062B0" w14:paraId="182AEC8E" w14:textId="77777777" w:rsidTr="009B1D61">
        <w:trPr>
          <w:trHeight w:val="335"/>
          <w:jc w:val="center"/>
        </w:trPr>
        <w:tc>
          <w:tcPr>
            <w:tcW w:w="7083" w:type="dxa"/>
            <w:gridSpan w:val="3"/>
            <w:shd w:val="clear" w:color="auto" w:fill="B8CCE4"/>
          </w:tcPr>
          <w:p w14:paraId="1DC2747C" w14:textId="77777777" w:rsidR="00E312FF" w:rsidRPr="00C26044" w:rsidRDefault="00E312FF" w:rsidP="009B1D61">
            <w:pPr>
              <w:spacing w:before="60" w:after="60" w:line="240" w:lineRule="auto"/>
            </w:pPr>
            <w:r>
              <w:t>Administra servicios de resolución de nombres, analizándolos y garantizando la seguridad del servicio.</w:t>
            </w:r>
          </w:p>
        </w:tc>
        <w:tc>
          <w:tcPr>
            <w:tcW w:w="1989" w:type="dxa"/>
            <w:shd w:val="clear" w:color="auto" w:fill="B8CCE4"/>
            <w:vAlign w:val="center"/>
          </w:tcPr>
          <w:p w14:paraId="47FB8BB1" w14:textId="77777777" w:rsidR="00E312FF" w:rsidRDefault="00E312FF" w:rsidP="009B1D61">
            <w:pPr>
              <w:spacing w:before="60" w:after="60" w:line="240" w:lineRule="auto"/>
              <w:jc w:val="center"/>
              <w:rPr>
                <w:b/>
              </w:rPr>
            </w:pPr>
            <w:r>
              <w:rPr>
                <w:b/>
              </w:rPr>
              <w:t>20</w:t>
            </w:r>
          </w:p>
        </w:tc>
      </w:tr>
      <w:tr w:rsidR="00E312FF" w:rsidRPr="008062B0" w14:paraId="26E3C196" w14:textId="77777777" w:rsidTr="009B1D61">
        <w:trPr>
          <w:trHeight w:val="458"/>
          <w:jc w:val="center"/>
        </w:trPr>
        <w:tc>
          <w:tcPr>
            <w:tcW w:w="5812" w:type="dxa"/>
            <w:shd w:val="clear" w:color="auto" w:fill="FFFF99"/>
            <w:vAlign w:val="center"/>
          </w:tcPr>
          <w:p w14:paraId="41C1C29A" w14:textId="77777777" w:rsidR="00E312FF" w:rsidRPr="008062B0" w:rsidRDefault="00E312FF" w:rsidP="009B1D61">
            <w:pPr>
              <w:spacing w:before="60" w:after="60" w:line="240" w:lineRule="auto"/>
              <w:jc w:val="center"/>
              <w:rPr>
                <w:b/>
              </w:rPr>
            </w:pPr>
            <w:r w:rsidRPr="008062B0">
              <w:rPr>
                <w:b/>
              </w:rPr>
              <w:t>Criterio</w:t>
            </w:r>
          </w:p>
        </w:tc>
        <w:tc>
          <w:tcPr>
            <w:tcW w:w="704" w:type="dxa"/>
            <w:shd w:val="clear" w:color="auto" w:fill="FFFF99"/>
            <w:vAlign w:val="center"/>
          </w:tcPr>
          <w:p w14:paraId="41535E92" w14:textId="77777777" w:rsidR="00E312FF" w:rsidRPr="008062B0" w:rsidRDefault="00E312FF" w:rsidP="009B1D61">
            <w:pPr>
              <w:spacing w:before="60" w:after="60" w:line="240" w:lineRule="auto"/>
              <w:jc w:val="center"/>
              <w:rPr>
                <w:b/>
              </w:rPr>
            </w:pPr>
            <w:r>
              <w:rPr>
                <w:b/>
              </w:rPr>
              <w:t>UD</w:t>
            </w:r>
          </w:p>
        </w:tc>
        <w:tc>
          <w:tcPr>
            <w:tcW w:w="567" w:type="dxa"/>
            <w:shd w:val="clear" w:color="auto" w:fill="FFFF99"/>
            <w:vAlign w:val="center"/>
          </w:tcPr>
          <w:p w14:paraId="365FCB99" w14:textId="77777777" w:rsidR="00E312FF" w:rsidRPr="008062B0" w:rsidRDefault="00E312FF" w:rsidP="009B1D61">
            <w:pPr>
              <w:spacing w:before="60" w:after="60" w:line="240" w:lineRule="auto"/>
              <w:jc w:val="center"/>
              <w:rPr>
                <w:b/>
              </w:rPr>
            </w:pPr>
            <w:r w:rsidRPr="008062B0">
              <w:rPr>
                <w:b/>
              </w:rPr>
              <w:t>%</w:t>
            </w:r>
          </w:p>
        </w:tc>
        <w:tc>
          <w:tcPr>
            <w:tcW w:w="1989" w:type="dxa"/>
            <w:shd w:val="clear" w:color="auto" w:fill="FFFF99"/>
            <w:vAlign w:val="center"/>
          </w:tcPr>
          <w:p w14:paraId="14128E24" w14:textId="77777777" w:rsidR="00E312FF" w:rsidRPr="004827CE" w:rsidRDefault="00E312FF" w:rsidP="009B1D61">
            <w:pPr>
              <w:spacing w:before="60" w:after="60" w:line="240" w:lineRule="auto"/>
              <w:jc w:val="center"/>
              <w:rPr>
                <w:b/>
              </w:rPr>
            </w:pPr>
            <w:r>
              <w:rPr>
                <w:b/>
              </w:rPr>
              <w:t>Instrumentos de calificación</w:t>
            </w:r>
          </w:p>
        </w:tc>
      </w:tr>
      <w:tr w:rsidR="00E312FF" w:rsidRPr="00102A23" w14:paraId="1A4F38B4" w14:textId="77777777" w:rsidTr="009B1D61">
        <w:trPr>
          <w:jc w:val="center"/>
        </w:trPr>
        <w:tc>
          <w:tcPr>
            <w:tcW w:w="5812" w:type="dxa"/>
            <w:vAlign w:val="center"/>
          </w:tcPr>
          <w:p w14:paraId="0A866E6A" w14:textId="77777777" w:rsidR="00E312FF" w:rsidRPr="007E3A9C" w:rsidRDefault="00E312FF" w:rsidP="009B1D61">
            <w:pPr>
              <w:spacing w:before="60" w:after="60" w:line="240" w:lineRule="auto"/>
              <w:rPr>
                <w:rFonts w:ascii="Times New Roman" w:hAnsi="Times New Roman"/>
                <w:color w:val="auto"/>
              </w:rPr>
            </w:pPr>
            <w:r w:rsidRPr="007E3A9C">
              <w:rPr>
                <w:rFonts w:cs="Calibri"/>
                <w:color w:val="auto"/>
                <w:sz w:val="22"/>
                <w:szCs w:val="22"/>
              </w:rPr>
              <w:t>a)    Se han identificado y descrito escenarios en los que surge la necesidad de un servicio de resolución de nombres.</w:t>
            </w:r>
          </w:p>
        </w:tc>
        <w:tc>
          <w:tcPr>
            <w:tcW w:w="704" w:type="dxa"/>
            <w:vAlign w:val="center"/>
          </w:tcPr>
          <w:p w14:paraId="62468098"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45C027E0"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77C6A259" w14:textId="77777777" w:rsidR="00E312FF" w:rsidRPr="007E3A9C" w:rsidRDefault="00E312FF" w:rsidP="009B1D61">
            <w:pPr>
              <w:spacing w:before="60" w:after="60" w:line="240" w:lineRule="auto"/>
              <w:jc w:val="center"/>
              <w:rPr>
                <w:color w:val="auto"/>
              </w:rPr>
            </w:pPr>
            <w:r w:rsidRPr="00C90941">
              <w:t>Prueba escrita</w:t>
            </w:r>
          </w:p>
        </w:tc>
      </w:tr>
      <w:tr w:rsidR="00E312FF" w:rsidRPr="00102A23" w14:paraId="5685D06B" w14:textId="77777777" w:rsidTr="009B1D61">
        <w:trPr>
          <w:jc w:val="center"/>
        </w:trPr>
        <w:tc>
          <w:tcPr>
            <w:tcW w:w="5812" w:type="dxa"/>
            <w:vAlign w:val="center"/>
          </w:tcPr>
          <w:p w14:paraId="6C3F1B58" w14:textId="77777777" w:rsidR="00E312FF" w:rsidRPr="007E3A9C" w:rsidRDefault="00E312FF" w:rsidP="009B1D61">
            <w:pPr>
              <w:spacing w:before="60" w:after="60" w:line="240" w:lineRule="auto"/>
              <w:rPr>
                <w:rFonts w:ascii="Times Roman" w:hAnsi="Times Roman" w:cs="Times Roman"/>
                <w:b/>
                <w:bCs/>
                <w:color w:val="auto"/>
              </w:rPr>
            </w:pPr>
            <w:r w:rsidRPr="007E3A9C">
              <w:rPr>
                <w:rFonts w:cs="Calibri"/>
                <w:color w:val="auto"/>
                <w:sz w:val="22"/>
                <w:szCs w:val="22"/>
              </w:rPr>
              <w:t>b)    Se han clasificado los principales mecanismos de resolución de nombres.</w:t>
            </w:r>
          </w:p>
        </w:tc>
        <w:tc>
          <w:tcPr>
            <w:tcW w:w="704" w:type="dxa"/>
            <w:vAlign w:val="center"/>
          </w:tcPr>
          <w:p w14:paraId="4C08E386"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0C0D5C88"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77A38081" w14:textId="77777777" w:rsidR="00E312FF" w:rsidRPr="007E3A9C" w:rsidRDefault="00E312FF" w:rsidP="009B1D61">
            <w:pPr>
              <w:spacing w:before="60" w:after="60" w:line="240" w:lineRule="auto"/>
              <w:jc w:val="center"/>
              <w:rPr>
                <w:color w:val="auto"/>
              </w:rPr>
            </w:pPr>
            <w:r w:rsidRPr="00C90941">
              <w:t>Prueba escrita</w:t>
            </w:r>
          </w:p>
        </w:tc>
      </w:tr>
      <w:tr w:rsidR="00E312FF" w:rsidRPr="000E1CB1" w14:paraId="602554E9" w14:textId="77777777" w:rsidTr="009B1D61">
        <w:trPr>
          <w:jc w:val="center"/>
        </w:trPr>
        <w:tc>
          <w:tcPr>
            <w:tcW w:w="5812" w:type="dxa"/>
            <w:vAlign w:val="center"/>
          </w:tcPr>
          <w:p w14:paraId="669986F0" w14:textId="77777777" w:rsidR="00E312FF" w:rsidRPr="007E3A9C" w:rsidRDefault="00E312FF" w:rsidP="009B1D61">
            <w:pPr>
              <w:spacing w:before="60" w:after="60" w:line="240" w:lineRule="auto"/>
              <w:rPr>
                <w:rFonts w:ascii="Times Roman" w:hAnsi="Times Roman" w:cs="Times Roman"/>
                <w:b/>
                <w:bCs/>
                <w:color w:val="auto"/>
              </w:rPr>
            </w:pPr>
            <w:r w:rsidRPr="007E3A9C">
              <w:rPr>
                <w:rFonts w:cs="Calibri"/>
                <w:b/>
                <w:bCs/>
                <w:color w:val="auto"/>
                <w:sz w:val="22"/>
                <w:szCs w:val="22"/>
              </w:rPr>
              <w:t>c)     Se ha descrito la estructura, nomenclatura y funcionalidad de los sistemas de nombres jerárquicos.</w:t>
            </w:r>
          </w:p>
        </w:tc>
        <w:tc>
          <w:tcPr>
            <w:tcW w:w="704" w:type="dxa"/>
            <w:vAlign w:val="center"/>
          </w:tcPr>
          <w:p w14:paraId="2ADA9EDF"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200DAA41"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47493FE7" w14:textId="77777777" w:rsidR="00E312FF" w:rsidRPr="007E3A9C" w:rsidRDefault="00E312FF" w:rsidP="009B1D61">
            <w:pPr>
              <w:spacing w:before="60" w:after="60" w:line="240" w:lineRule="auto"/>
              <w:jc w:val="center"/>
              <w:rPr>
                <w:color w:val="auto"/>
              </w:rPr>
            </w:pPr>
            <w:r w:rsidRPr="00C90941">
              <w:t>Prueba escrita</w:t>
            </w:r>
          </w:p>
        </w:tc>
      </w:tr>
      <w:tr w:rsidR="00E312FF" w:rsidRPr="00102A23" w14:paraId="314B0FE8" w14:textId="77777777" w:rsidTr="009B1D61">
        <w:trPr>
          <w:jc w:val="center"/>
        </w:trPr>
        <w:tc>
          <w:tcPr>
            <w:tcW w:w="5812" w:type="dxa"/>
            <w:vAlign w:val="center"/>
          </w:tcPr>
          <w:p w14:paraId="1337603D" w14:textId="77777777" w:rsidR="00E312FF" w:rsidRPr="007E3A9C" w:rsidRDefault="00E312FF" w:rsidP="009B1D61">
            <w:pPr>
              <w:spacing w:before="60" w:after="60" w:line="240" w:lineRule="auto"/>
              <w:rPr>
                <w:rFonts w:ascii="Times Roman" w:hAnsi="Times Roman" w:cs="Times Roman"/>
                <w:b/>
                <w:bCs/>
                <w:color w:val="auto"/>
              </w:rPr>
            </w:pPr>
            <w:r w:rsidRPr="007E3A9C">
              <w:rPr>
                <w:rFonts w:cs="Calibri"/>
                <w:b/>
                <w:bCs/>
                <w:color w:val="auto"/>
                <w:sz w:val="22"/>
                <w:szCs w:val="22"/>
              </w:rPr>
              <w:t>d)    Se han instalado y configurado servicios jerárquicos de resolución de nombres.</w:t>
            </w:r>
          </w:p>
        </w:tc>
        <w:tc>
          <w:tcPr>
            <w:tcW w:w="704" w:type="dxa"/>
            <w:vAlign w:val="center"/>
          </w:tcPr>
          <w:p w14:paraId="4E73C5B9"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4A752193"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20</w:t>
            </w:r>
          </w:p>
        </w:tc>
        <w:tc>
          <w:tcPr>
            <w:tcW w:w="1989" w:type="dxa"/>
          </w:tcPr>
          <w:p w14:paraId="0A95D64D" w14:textId="77777777" w:rsidR="00E312FF" w:rsidRPr="007E3A9C" w:rsidRDefault="00E312FF" w:rsidP="009B1D61">
            <w:pPr>
              <w:spacing w:before="60" w:after="60" w:line="240" w:lineRule="auto"/>
              <w:jc w:val="center"/>
              <w:rPr>
                <w:color w:val="auto"/>
              </w:rPr>
            </w:pPr>
            <w:r w:rsidRPr="00C90941">
              <w:t>Práctica</w:t>
            </w:r>
          </w:p>
        </w:tc>
      </w:tr>
      <w:tr w:rsidR="00E312FF" w:rsidRPr="00102A23" w14:paraId="60A68BED" w14:textId="77777777" w:rsidTr="009B1D61">
        <w:trPr>
          <w:jc w:val="center"/>
        </w:trPr>
        <w:tc>
          <w:tcPr>
            <w:tcW w:w="5812" w:type="dxa"/>
            <w:vAlign w:val="center"/>
          </w:tcPr>
          <w:p w14:paraId="27ADF925" w14:textId="77777777" w:rsidR="00E312FF" w:rsidRPr="007E3A9C" w:rsidRDefault="00E312FF" w:rsidP="009B1D61">
            <w:pPr>
              <w:spacing w:before="60" w:after="60" w:line="240" w:lineRule="auto"/>
              <w:rPr>
                <w:rFonts w:ascii="Times Roman" w:hAnsi="Times Roman" w:cs="Times Roman"/>
                <w:color w:val="auto"/>
              </w:rPr>
            </w:pPr>
            <w:r w:rsidRPr="007E3A9C">
              <w:rPr>
                <w:rFonts w:cs="Calibri"/>
                <w:color w:val="auto"/>
                <w:sz w:val="22"/>
                <w:szCs w:val="22"/>
              </w:rPr>
              <w:t>e)    Se ha preparado el servicio para reenviar consultas de recursos externos a otro servidor de nombres.</w:t>
            </w:r>
          </w:p>
        </w:tc>
        <w:tc>
          <w:tcPr>
            <w:tcW w:w="704" w:type="dxa"/>
            <w:vAlign w:val="center"/>
          </w:tcPr>
          <w:p w14:paraId="583BCD51"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09408435"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0B1C8853" w14:textId="77777777" w:rsidR="00E312FF" w:rsidRPr="007E3A9C" w:rsidRDefault="00E312FF" w:rsidP="009B1D61">
            <w:pPr>
              <w:spacing w:before="60" w:after="60" w:line="240" w:lineRule="auto"/>
              <w:jc w:val="center"/>
              <w:rPr>
                <w:color w:val="auto"/>
              </w:rPr>
            </w:pPr>
            <w:r w:rsidRPr="00C90941">
              <w:t>Práctica</w:t>
            </w:r>
          </w:p>
        </w:tc>
      </w:tr>
      <w:tr w:rsidR="00E312FF" w:rsidRPr="00102A23" w14:paraId="7E62EA91" w14:textId="77777777" w:rsidTr="009B1D61">
        <w:trPr>
          <w:jc w:val="center"/>
        </w:trPr>
        <w:tc>
          <w:tcPr>
            <w:tcW w:w="5812" w:type="dxa"/>
            <w:vAlign w:val="center"/>
          </w:tcPr>
          <w:p w14:paraId="7052F0A4" w14:textId="77777777" w:rsidR="00E312FF" w:rsidRPr="007E3A9C" w:rsidRDefault="00E312FF" w:rsidP="009B1D61">
            <w:pPr>
              <w:spacing w:before="60" w:after="60" w:line="240" w:lineRule="auto"/>
              <w:rPr>
                <w:rFonts w:ascii="Times Roman" w:hAnsi="Times Roman" w:cs="Times Roman"/>
                <w:b/>
                <w:bCs/>
                <w:color w:val="auto"/>
              </w:rPr>
            </w:pPr>
            <w:r w:rsidRPr="007E3A9C">
              <w:rPr>
                <w:rFonts w:cs="Calibri"/>
                <w:color w:val="auto"/>
                <w:sz w:val="22"/>
                <w:szCs w:val="22"/>
              </w:rPr>
              <w:t>f)      Se ha preparado el servicio para almacenar y distribuir las respuestas procedentes de otros servidores.</w:t>
            </w:r>
          </w:p>
        </w:tc>
        <w:tc>
          <w:tcPr>
            <w:tcW w:w="704" w:type="dxa"/>
            <w:vAlign w:val="center"/>
          </w:tcPr>
          <w:p w14:paraId="38E6B2D9"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0567FEA2"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01A0517D" w14:textId="77777777" w:rsidR="00E312FF" w:rsidRPr="007E3A9C" w:rsidRDefault="00E312FF" w:rsidP="009B1D61">
            <w:pPr>
              <w:spacing w:before="60" w:after="60" w:line="240" w:lineRule="auto"/>
              <w:jc w:val="center"/>
              <w:rPr>
                <w:color w:val="auto"/>
              </w:rPr>
            </w:pPr>
            <w:r w:rsidRPr="00C90941">
              <w:t>Práctica</w:t>
            </w:r>
          </w:p>
        </w:tc>
      </w:tr>
      <w:tr w:rsidR="00E312FF" w:rsidRPr="00102A23" w14:paraId="79DF72DC" w14:textId="77777777" w:rsidTr="009B1D61">
        <w:trPr>
          <w:trHeight w:val="61"/>
          <w:jc w:val="center"/>
        </w:trPr>
        <w:tc>
          <w:tcPr>
            <w:tcW w:w="5812" w:type="dxa"/>
            <w:vAlign w:val="center"/>
          </w:tcPr>
          <w:p w14:paraId="33CDCBCB" w14:textId="77777777" w:rsidR="00E312FF" w:rsidRPr="007E3A9C" w:rsidRDefault="00E312FF" w:rsidP="009B1D61">
            <w:pPr>
              <w:spacing w:before="60" w:after="60" w:line="240" w:lineRule="auto"/>
              <w:rPr>
                <w:rFonts w:ascii="Times Roman" w:hAnsi="Times Roman" w:cs="Times Roman"/>
                <w:color w:val="auto"/>
              </w:rPr>
            </w:pPr>
            <w:r w:rsidRPr="007E3A9C">
              <w:rPr>
                <w:rFonts w:cs="Calibri"/>
                <w:b/>
                <w:bCs/>
                <w:color w:val="auto"/>
                <w:sz w:val="22"/>
                <w:szCs w:val="22"/>
              </w:rPr>
              <w:t>g)     Se han añadido registros de nombres correspondientes a una zona nueva, con opciones relativas a servidores de correo y alias.</w:t>
            </w:r>
          </w:p>
        </w:tc>
        <w:tc>
          <w:tcPr>
            <w:tcW w:w="704" w:type="dxa"/>
            <w:vAlign w:val="center"/>
          </w:tcPr>
          <w:p w14:paraId="790FE736"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7225F2DB"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34E2BFA8" w14:textId="77777777" w:rsidR="00E312FF" w:rsidRPr="007E3A9C" w:rsidRDefault="00E312FF" w:rsidP="009B1D61">
            <w:pPr>
              <w:spacing w:before="60" w:after="60" w:line="240" w:lineRule="auto"/>
              <w:jc w:val="center"/>
              <w:rPr>
                <w:color w:val="auto"/>
              </w:rPr>
            </w:pPr>
            <w:r w:rsidRPr="00C90941">
              <w:t>Práctica</w:t>
            </w:r>
          </w:p>
        </w:tc>
      </w:tr>
      <w:tr w:rsidR="00E312FF" w:rsidRPr="00102A23" w14:paraId="4E0AC521" w14:textId="77777777" w:rsidTr="009B1D61">
        <w:trPr>
          <w:jc w:val="center"/>
        </w:trPr>
        <w:tc>
          <w:tcPr>
            <w:tcW w:w="5812" w:type="dxa"/>
            <w:vAlign w:val="center"/>
          </w:tcPr>
          <w:p w14:paraId="0C46522B" w14:textId="77777777" w:rsidR="00E312FF" w:rsidRPr="007E3A9C" w:rsidRDefault="00E312FF" w:rsidP="009B1D61">
            <w:pPr>
              <w:spacing w:before="60" w:after="60" w:line="240" w:lineRule="auto"/>
              <w:rPr>
                <w:rFonts w:ascii="Times Roman" w:hAnsi="Times Roman" w:cs="Times Roman"/>
                <w:b/>
                <w:bCs/>
                <w:color w:val="auto"/>
              </w:rPr>
            </w:pPr>
            <w:r w:rsidRPr="007E3A9C">
              <w:rPr>
                <w:rFonts w:cs="Calibri"/>
                <w:b/>
                <w:bCs/>
                <w:color w:val="auto"/>
                <w:sz w:val="22"/>
                <w:szCs w:val="22"/>
              </w:rPr>
              <w:t>h)    Se han implementado soluciones de servidores de nombres en direcciones «</w:t>
            </w:r>
            <w:proofErr w:type="spellStart"/>
            <w:r w:rsidRPr="007E3A9C">
              <w:rPr>
                <w:rFonts w:cs="Calibri"/>
                <w:b/>
                <w:bCs/>
                <w:color w:val="auto"/>
                <w:sz w:val="22"/>
                <w:szCs w:val="22"/>
              </w:rPr>
              <w:t>ip</w:t>
            </w:r>
            <w:proofErr w:type="spellEnd"/>
            <w:r w:rsidRPr="007E3A9C">
              <w:rPr>
                <w:rFonts w:cs="Calibri"/>
                <w:b/>
                <w:bCs/>
                <w:color w:val="auto"/>
                <w:sz w:val="22"/>
                <w:szCs w:val="22"/>
              </w:rPr>
              <w:t>» dinámicas.</w:t>
            </w:r>
          </w:p>
        </w:tc>
        <w:tc>
          <w:tcPr>
            <w:tcW w:w="704" w:type="dxa"/>
            <w:vAlign w:val="center"/>
          </w:tcPr>
          <w:p w14:paraId="00CAF2FF"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04D8DD08"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0EA43ED2" w14:textId="77777777" w:rsidR="00E312FF" w:rsidRPr="007E3A9C" w:rsidRDefault="00E312FF" w:rsidP="009B1D61">
            <w:pPr>
              <w:spacing w:before="60" w:after="60" w:line="240" w:lineRule="auto"/>
              <w:jc w:val="center"/>
              <w:rPr>
                <w:color w:val="auto"/>
              </w:rPr>
            </w:pPr>
            <w:r w:rsidRPr="00C90941">
              <w:t>Práctica</w:t>
            </w:r>
          </w:p>
        </w:tc>
      </w:tr>
      <w:tr w:rsidR="00E312FF" w:rsidRPr="00F0756F" w14:paraId="26FFC41B" w14:textId="77777777" w:rsidTr="009B1D61">
        <w:trPr>
          <w:jc w:val="center"/>
        </w:trPr>
        <w:tc>
          <w:tcPr>
            <w:tcW w:w="5812" w:type="dxa"/>
            <w:vAlign w:val="center"/>
          </w:tcPr>
          <w:p w14:paraId="0E395E76" w14:textId="77777777" w:rsidR="00E312FF" w:rsidRPr="007E3A9C" w:rsidRDefault="00E312FF" w:rsidP="009B1D61">
            <w:pPr>
              <w:spacing w:before="60" w:after="60" w:line="240" w:lineRule="auto"/>
              <w:rPr>
                <w:b/>
                <w:bCs/>
                <w:color w:val="auto"/>
              </w:rPr>
            </w:pPr>
            <w:r w:rsidRPr="007E3A9C">
              <w:rPr>
                <w:rFonts w:cs="Calibri"/>
                <w:color w:val="auto"/>
                <w:sz w:val="22"/>
                <w:szCs w:val="22"/>
              </w:rPr>
              <w:t>i)    Se han realizado transferencias de zona entre dos o más servidores.</w:t>
            </w:r>
          </w:p>
        </w:tc>
        <w:tc>
          <w:tcPr>
            <w:tcW w:w="704" w:type="dxa"/>
            <w:vAlign w:val="center"/>
          </w:tcPr>
          <w:p w14:paraId="49E987E5"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1F0F2A6B"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23DB16A0" w14:textId="77777777" w:rsidR="00E312FF" w:rsidRPr="007E3A9C" w:rsidRDefault="00E312FF" w:rsidP="009B1D61">
            <w:pPr>
              <w:spacing w:before="60" w:after="60" w:line="240" w:lineRule="auto"/>
              <w:jc w:val="center"/>
              <w:rPr>
                <w:color w:val="auto"/>
              </w:rPr>
            </w:pPr>
            <w:r w:rsidRPr="00C90941">
              <w:t>Práctica</w:t>
            </w:r>
          </w:p>
        </w:tc>
      </w:tr>
      <w:tr w:rsidR="00E312FF" w:rsidRPr="00173C2C" w14:paraId="715E60FA" w14:textId="77777777" w:rsidTr="009B1D61">
        <w:trPr>
          <w:jc w:val="center"/>
        </w:trPr>
        <w:tc>
          <w:tcPr>
            <w:tcW w:w="5812" w:type="dxa"/>
            <w:vAlign w:val="center"/>
          </w:tcPr>
          <w:p w14:paraId="3D12FA54" w14:textId="77777777" w:rsidR="00E312FF" w:rsidRPr="007E3A9C" w:rsidRDefault="00E312FF" w:rsidP="009B1D61">
            <w:pPr>
              <w:spacing w:before="60" w:after="60" w:line="240" w:lineRule="auto"/>
              <w:rPr>
                <w:color w:val="auto"/>
              </w:rPr>
            </w:pPr>
            <w:bookmarkStart w:id="56" w:name="_Hlk75610667"/>
            <w:r w:rsidRPr="007E3A9C">
              <w:rPr>
                <w:rFonts w:cs="Calibri"/>
                <w:color w:val="auto"/>
                <w:sz w:val="22"/>
                <w:szCs w:val="22"/>
              </w:rPr>
              <w:t>j)    Se han documentado los procedimientos de instalación y configuración.</w:t>
            </w:r>
          </w:p>
        </w:tc>
        <w:tc>
          <w:tcPr>
            <w:tcW w:w="704" w:type="dxa"/>
            <w:vAlign w:val="center"/>
          </w:tcPr>
          <w:p w14:paraId="1C1A3D0A"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35A457EA"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7CCD7715" w14:textId="77777777" w:rsidR="00E312FF" w:rsidRPr="007E3A9C" w:rsidRDefault="00E312FF" w:rsidP="009B1D61">
            <w:pPr>
              <w:spacing w:before="60" w:after="60" w:line="240" w:lineRule="auto"/>
              <w:jc w:val="center"/>
              <w:rPr>
                <w:color w:val="auto"/>
              </w:rPr>
            </w:pPr>
            <w:r w:rsidRPr="00C90941">
              <w:t>Práctica</w:t>
            </w:r>
          </w:p>
        </w:tc>
      </w:tr>
      <w:tr w:rsidR="00E312FF" w:rsidRPr="008062B0" w14:paraId="091C71EE" w14:textId="77777777" w:rsidTr="009B1D61">
        <w:trPr>
          <w:jc w:val="center"/>
        </w:trPr>
        <w:tc>
          <w:tcPr>
            <w:tcW w:w="7083" w:type="dxa"/>
            <w:gridSpan w:val="3"/>
            <w:shd w:val="clear" w:color="auto" w:fill="B8CCE4"/>
          </w:tcPr>
          <w:p w14:paraId="4CBB5CDE" w14:textId="77777777" w:rsidR="00E312FF" w:rsidRPr="00223216" w:rsidRDefault="00E312FF" w:rsidP="009B1D61">
            <w:pPr>
              <w:widowControl w:val="0"/>
              <w:autoSpaceDE w:val="0"/>
              <w:autoSpaceDN w:val="0"/>
              <w:adjustRightInd w:val="0"/>
              <w:spacing w:before="60" w:after="60" w:line="240" w:lineRule="auto"/>
              <w:rPr>
                <w:rFonts w:ascii="Times Roman" w:hAnsi="Times Roman" w:cs="Times Roman"/>
                <w:b/>
                <w:color w:val="000000"/>
              </w:rPr>
            </w:pPr>
            <w:bookmarkStart w:id="57" w:name="OLE_LINK1"/>
            <w:bookmarkStart w:id="58" w:name="OLE_LINK2"/>
            <w:bookmarkEnd w:id="54"/>
            <w:bookmarkEnd w:id="56"/>
            <w:r>
              <w:rPr>
                <w:b/>
              </w:rPr>
              <w:t>RESULTADO DE APRENDIZAJE (</w:t>
            </w:r>
            <w:r w:rsidRPr="00223216">
              <w:rPr>
                <w:b/>
              </w:rPr>
              <w:t>RA2</w:t>
            </w:r>
            <w:r>
              <w:rPr>
                <w:b/>
              </w:rPr>
              <w:t>)</w:t>
            </w:r>
            <w:r w:rsidRPr="00223216">
              <w:rPr>
                <w:b/>
              </w:rPr>
              <w:t xml:space="preserve"> </w:t>
            </w:r>
          </w:p>
        </w:tc>
        <w:bookmarkEnd w:id="57"/>
        <w:bookmarkEnd w:id="58"/>
        <w:tc>
          <w:tcPr>
            <w:tcW w:w="1989" w:type="dxa"/>
            <w:shd w:val="clear" w:color="auto" w:fill="B8CCE4"/>
            <w:vAlign w:val="center"/>
          </w:tcPr>
          <w:p w14:paraId="4AE688D7" w14:textId="77777777" w:rsidR="00E312FF" w:rsidRPr="00C26044" w:rsidRDefault="00E312FF" w:rsidP="009B1D61">
            <w:pPr>
              <w:spacing w:before="60" w:after="60" w:line="240" w:lineRule="auto"/>
              <w:jc w:val="center"/>
              <w:rPr>
                <w:b/>
              </w:rPr>
            </w:pPr>
          </w:p>
        </w:tc>
      </w:tr>
      <w:tr w:rsidR="00E312FF" w:rsidRPr="008062B0" w14:paraId="3C9127A2" w14:textId="77777777" w:rsidTr="009B1D61">
        <w:trPr>
          <w:trHeight w:val="366"/>
          <w:jc w:val="center"/>
        </w:trPr>
        <w:tc>
          <w:tcPr>
            <w:tcW w:w="7083" w:type="dxa"/>
            <w:gridSpan w:val="3"/>
            <w:shd w:val="clear" w:color="auto" w:fill="B8CCE4"/>
          </w:tcPr>
          <w:p w14:paraId="234B786D" w14:textId="77777777" w:rsidR="00E312FF" w:rsidRPr="00C26044" w:rsidRDefault="00E312FF" w:rsidP="009B1D61">
            <w:pPr>
              <w:widowControl w:val="0"/>
              <w:autoSpaceDE w:val="0"/>
              <w:autoSpaceDN w:val="0"/>
              <w:adjustRightInd w:val="0"/>
              <w:spacing w:before="60" w:after="60" w:line="240" w:lineRule="auto"/>
            </w:pPr>
            <w:r>
              <w:t xml:space="preserve">Administra servicios de configuración automática, identificándolos y </w:t>
            </w:r>
            <w:r>
              <w:lastRenderedPageBreak/>
              <w:t>verificando la correcta asignación de los parámetros.</w:t>
            </w:r>
          </w:p>
        </w:tc>
        <w:tc>
          <w:tcPr>
            <w:tcW w:w="1989" w:type="dxa"/>
            <w:shd w:val="clear" w:color="auto" w:fill="B8CCE4"/>
            <w:vAlign w:val="center"/>
          </w:tcPr>
          <w:p w14:paraId="2157B395" w14:textId="77777777" w:rsidR="00E312FF" w:rsidRDefault="00E312FF" w:rsidP="009B1D61">
            <w:pPr>
              <w:spacing w:before="60" w:after="60" w:line="240" w:lineRule="auto"/>
              <w:jc w:val="center"/>
              <w:rPr>
                <w:b/>
              </w:rPr>
            </w:pPr>
            <w:r>
              <w:rPr>
                <w:b/>
              </w:rPr>
              <w:lastRenderedPageBreak/>
              <w:t>10</w:t>
            </w:r>
          </w:p>
        </w:tc>
      </w:tr>
      <w:tr w:rsidR="00E312FF" w:rsidRPr="008062B0" w14:paraId="34259954" w14:textId="77777777" w:rsidTr="009B1D61">
        <w:trPr>
          <w:jc w:val="center"/>
        </w:trPr>
        <w:tc>
          <w:tcPr>
            <w:tcW w:w="5812" w:type="dxa"/>
            <w:shd w:val="clear" w:color="auto" w:fill="D75797"/>
          </w:tcPr>
          <w:p w14:paraId="27AA36CA" w14:textId="77777777" w:rsidR="00E312FF" w:rsidRPr="008062B0" w:rsidRDefault="00E312FF" w:rsidP="009B1D61">
            <w:pPr>
              <w:spacing w:before="60" w:after="60" w:line="240" w:lineRule="auto"/>
              <w:jc w:val="center"/>
              <w:rPr>
                <w:b/>
              </w:rPr>
            </w:pPr>
            <w:r w:rsidRPr="008062B0">
              <w:rPr>
                <w:b/>
              </w:rPr>
              <w:t>Criterio</w:t>
            </w:r>
          </w:p>
        </w:tc>
        <w:tc>
          <w:tcPr>
            <w:tcW w:w="704" w:type="dxa"/>
            <w:shd w:val="clear" w:color="auto" w:fill="D75797"/>
          </w:tcPr>
          <w:p w14:paraId="48049B0E" w14:textId="77777777" w:rsidR="00E312FF" w:rsidRPr="0097498A" w:rsidRDefault="00E312FF" w:rsidP="009B1D61">
            <w:pPr>
              <w:spacing w:before="60" w:after="60" w:line="240" w:lineRule="auto"/>
              <w:jc w:val="center"/>
              <w:rPr>
                <w:b/>
              </w:rPr>
            </w:pPr>
            <w:r>
              <w:rPr>
                <w:b/>
              </w:rPr>
              <w:t>UD</w:t>
            </w:r>
          </w:p>
        </w:tc>
        <w:tc>
          <w:tcPr>
            <w:tcW w:w="567" w:type="dxa"/>
            <w:shd w:val="clear" w:color="auto" w:fill="D75797"/>
          </w:tcPr>
          <w:p w14:paraId="73BD4059" w14:textId="77777777" w:rsidR="00E312FF" w:rsidRPr="0097498A" w:rsidRDefault="00E312FF" w:rsidP="009B1D61">
            <w:pPr>
              <w:spacing w:before="60" w:after="60" w:line="240" w:lineRule="auto"/>
              <w:jc w:val="center"/>
              <w:rPr>
                <w:b/>
              </w:rPr>
            </w:pPr>
            <w:r w:rsidRPr="0097498A">
              <w:rPr>
                <w:b/>
              </w:rPr>
              <w:t>%</w:t>
            </w:r>
          </w:p>
        </w:tc>
        <w:tc>
          <w:tcPr>
            <w:tcW w:w="1989" w:type="dxa"/>
            <w:shd w:val="clear" w:color="auto" w:fill="D75797"/>
            <w:vAlign w:val="center"/>
          </w:tcPr>
          <w:p w14:paraId="3E5A957C" w14:textId="77777777" w:rsidR="00E312FF" w:rsidRPr="008062B0" w:rsidRDefault="00E312FF" w:rsidP="009B1D61">
            <w:pPr>
              <w:spacing w:before="60" w:after="60" w:line="240" w:lineRule="auto"/>
              <w:jc w:val="center"/>
              <w:rPr>
                <w:b/>
              </w:rPr>
            </w:pPr>
          </w:p>
        </w:tc>
      </w:tr>
      <w:bookmarkEnd w:id="55"/>
      <w:tr w:rsidR="00E312FF" w:rsidRPr="00075AF6" w14:paraId="4B6BCC5E" w14:textId="77777777" w:rsidTr="009B1D61">
        <w:trPr>
          <w:jc w:val="center"/>
        </w:trPr>
        <w:tc>
          <w:tcPr>
            <w:tcW w:w="5812" w:type="dxa"/>
            <w:vAlign w:val="center"/>
          </w:tcPr>
          <w:p w14:paraId="2177F8D8" w14:textId="77777777" w:rsidR="00E312FF" w:rsidRPr="00B02EEF" w:rsidRDefault="00E312FF" w:rsidP="009B1D61">
            <w:pPr>
              <w:spacing w:before="60" w:after="60" w:line="240" w:lineRule="auto"/>
              <w:rPr>
                <w:rFonts w:ascii="Times Roman" w:hAnsi="Times Roman" w:cs="Times Roman"/>
                <w:b/>
              </w:rPr>
            </w:pPr>
            <w:r>
              <w:rPr>
                <w:rFonts w:cs="Calibri"/>
                <w:b/>
                <w:bCs/>
                <w:color w:val="000000"/>
                <w:sz w:val="22"/>
                <w:szCs w:val="22"/>
              </w:rPr>
              <w:t>a)    Se han reconocido los mecanismos automatizados de configuración de los parámetros de red y las ventajas que proporcionan.</w:t>
            </w:r>
          </w:p>
        </w:tc>
        <w:tc>
          <w:tcPr>
            <w:tcW w:w="704" w:type="dxa"/>
            <w:shd w:val="clear" w:color="auto" w:fill="auto"/>
            <w:vAlign w:val="center"/>
          </w:tcPr>
          <w:p w14:paraId="12923B55"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0EFADC96"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48ED1C84" w14:textId="77777777" w:rsidR="00E312FF" w:rsidRPr="001544CC" w:rsidRDefault="00E312FF" w:rsidP="009B1D61">
            <w:pPr>
              <w:spacing w:before="60" w:after="60" w:line="240" w:lineRule="auto"/>
              <w:jc w:val="center"/>
              <w:rPr>
                <w:color w:val="auto"/>
                <w:sz w:val="22"/>
                <w:szCs w:val="22"/>
              </w:rPr>
            </w:pPr>
            <w:r w:rsidRPr="00770C8D">
              <w:t>Prueba escrita</w:t>
            </w:r>
          </w:p>
        </w:tc>
      </w:tr>
      <w:tr w:rsidR="00E312FF" w:rsidRPr="002E2F61" w14:paraId="686B22BE" w14:textId="77777777" w:rsidTr="009B1D61">
        <w:trPr>
          <w:jc w:val="center"/>
        </w:trPr>
        <w:tc>
          <w:tcPr>
            <w:tcW w:w="5812" w:type="dxa"/>
            <w:vAlign w:val="center"/>
          </w:tcPr>
          <w:p w14:paraId="018C18E1" w14:textId="77777777" w:rsidR="00E312FF" w:rsidRPr="00F218DE" w:rsidRDefault="00E312FF" w:rsidP="009B1D61">
            <w:pPr>
              <w:spacing w:before="60" w:after="60" w:line="240" w:lineRule="auto"/>
              <w:rPr>
                <w:rFonts w:ascii="Times Roman" w:hAnsi="Times Roman" w:cs="Times Roman"/>
                <w:bCs/>
              </w:rPr>
            </w:pPr>
            <w:r>
              <w:rPr>
                <w:rFonts w:cs="Calibri"/>
                <w:b/>
                <w:bCs/>
                <w:color w:val="000000"/>
                <w:sz w:val="22"/>
                <w:szCs w:val="22"/>
              </w:rPr>
              <w:t>b)    Se han ilustrado los procedimientos y pautas que intervienen en una solicitud de configuración de los parámetros de red.</w:t>
            </w:r>
          </w:p>
        </w:tc>
        <w:tc>
          <w:tcPr>
            <w:tcW w:w="704" w:type="dxa"/>
            <w:shd w:val="clear" w:color="auto" w:fill="auto"/>
            <w:vAlign w:val="center"/>
          </w:tcPr>
          <w:p w14:paraId="76A32456"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B5E4B6"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25</w:t>
            </w:r>
          </w:p>
        </w:tc>
        <w:tc>
          <w:tcPr>
            <w:tcW w:w="1989" w:type="dxa"/>
            <w:shd w:val="clear" w:color="auto" w:fill="auto"/>
          </w:tcPr>
          <w:p w14:paraId="3C140E08" w14:textId="77777777" w:rsidR="00E312FF" w:rsidRPr="001544CC" w:rsidRDefault="00E312FF" w:rsidP="009B1D61">
            <w:pPr>
              <w:spacing w:before="60" w:after="60" w:line="240" w:lineRule="auto"/>
              <w:jc w:val="center"/>
              <w:rPr>
                <w:color w:val="auto"/>
                <w:sz w:val="22"/>
                <w:szCs w:val="22"/>
              </w:rPr>
            </w:pPr>
            <w:r w:rsidRPr="00770C8D">
              <w:t>Prueba escrita y Práctica</w:t>
            </w:r>
          </w:p>
        </w:tc>
      </w:tr>
      <w:tr w:rsidR="00E312FF" w:rsidRPr="00075AF6" w14:paraId="4127CDB8" w14:textId="77777777" w:rsidTr="009B1D61">
        <w:trPr>
          <w:jc w:val="center"/>
        </w:trPr>
        <w:tc>
          <w:tcPr>
            <w:tcW w:w="5812" w:type="dxa"/>
            <w:vAlign w:val="center"/>
          </w:tcPr>
          <w:p w14:paraId="7120CB0E" w14:textId="77777777" w:rsidR="00E312FF" w:rsidRPr="00F218DE" w:rsidRDefault="00E312FF" w:rsidP="009B1D61">
            <w:pPr>
              <w:spacing w:before="60" w:after="60" w:line="240" w:lineRule="auto"/>
              <w:rPr>
                <w:rFonts w:ascii="Times Roman" w:hAnsi="Times Roman" w:cs="Times Roman"/>
                <w:bCs/>
              </w:rPr>
            </w:pPr>
            <w:r>
              <w:rPr>
                <w:rFonts w:cs="Calibri"/>
                <w:color w:val="000000"/>
                <w:sz w:val="22"/>
                <w:szCs w:val="22"/>
              </w:rPr>
              <w:t>c)    Se han instalado servidores de configuración de los parámetros de red.</w:t>
            </w:r>
          </w:p>
        </w:tc>
        <w:tc>
          <w:tcPr>
            <w:tcW w:w="704" w:type="dxa"/>
            <w:shd w:val="clear" w:color="auto" w:fill="auto"/>
            <w:vAlign w:val="center"/>
          </w:tcPr>
          <w:p w14:paraId="121AD7D8"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D72168"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1A296581" w14:textId="77777777" w:rsidR="00E312FF" w:rsidRPr="001544CC" w:rsidRDefault="00E312FF" w:rsidP="009B1D61">
            <w:pPr>
              <w:spacing w:before="60" w:after="60" w:line="240" w:lineRule="auto"/>
              <w:jc w:val="center"/>
              <w:rPr>
                <w:color w:val="auto"/>
                <w:sz w:val="22"/>
                <w:szCs w:val="22"/>
              </w:rPr>
            </w:pPr>
            <w:r w:rsidRPr="00770C8D">
              <w:t>Práctica</w:t>
            </w:r>
          </w:p>
        </w:tc>
      </w:tr>
      <w:tr w:rsidR="00E312FF" w:rsidRPr="00075AF6" w14:paraId="5807852C" w14:textId="77777777" w:rsidTr="009B1D61">
        <w:trPr>
          <w:jc w:val="center"/>
        </w:trPr>
        <w:tc>
          <w:tcPr>
            <w:tcW w:w="5812" w:type="dxa"/>
            <w:vAlign w:val="center"/>
          </w:tcPr>
          <w:p w14:paraId="2F0BED1A" w14:textId="77777777" w:rsidR="00E312FF" w:rsidRPr="00F71BF2" w:rsidRDefault="00E312FF" w:rsidP="009B1D61">
            <w:pPr>
              <w:spacing w:before="60" w:after="60" w:line="240" w:lineRule="auto"/>
              <w:rPr>
                <w:rFonts w:ascii="Times Roman" w:hAnsi="Times Roman" w:cs="Times Roman"/>
                <w:b/>
              </w:rPr>
            </w:pPr>
            <w:r>
              <w:rPr>
                <w:rFonts w:cs="Calibri"/>
                <w:b/>
                <w:bCs/>
                <w:color w:val="000000"/>
                <w:sz w:val="22"/>
                <w:szCs w:val="22"/>
              </w:rPr>
              <w:t>d)    Se ha preparado el servicio para asignar la configuración básica a los equipos de una red local.</w:t>
            </w:r>
          </w:p>
        </w:tc>
        <w:tc>
          <w:tcPr>
            <w:tcW w:w="704" w:type="dxa"/>
            <w:shd w:val="clear" w:color="auto" w:fill="auto"/>
            <w:vAlign w:val="center"/>
          </w:tcPr>
          <w:p w14:paraId="7793CF71"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A0973"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20</w:t>
            </w:r>
          </w:p>
        </w:tc>
        <w:tc>
          <w:tcPr>
            <w:tcW w:w="1989" w:type="dxa"/>
            <w:shd w:val="clear" w:color="auto" w:fill="auto"/>
          </w:tcPr>
          <w:p w14:paraId="56997417" w14:textId="77777777" w:rsidR="00E312FF" w:rsidRPr="001544CC" w:rsidRDefault="00E312FF" w:rsidP="009B1D61">
            <w:pPr>
              <w:spacing w:before="60" w:after="60" w:line="240" w:lineRule="auto"/>
              <w:jc w:val="center"/>
              <w:rPr>
                <w:color w:val="auto"/>
                <w:sz w:val="22"/>
                <w:szCs w:val="22"/>
              </w:rPr>
            </w:pPr>
            <w:r w:rsidRPr="00770C8D">
              <w:t>Práctica</w:t>
            </w:r>
          </w:p>
        </w:tc>
      </w:tr>
      <w:tr w:rsidR="00E312FF" w:rsidRPr="00075AF6" w14:paraId="7678B918" w14:textId="77777777" w:rsidTr="009B1D61">
        <w:trPr>
          <w:jc w:val="center"/>
        </w:trPr>
        <w:tc>
          <w:tcPr>
            <w:tcW w:w="5812" w:type="dxa"/>
            <w:vAlign w:val="center"/>
          </w:tcPr>
          <w:p w14:paraId="338CDBA0" w14:textId="77777777" w:rsidR="00E312FF" w:rsidRPr="00F71BF2" w:rsidRDefault="00E312FF" w:rsidP="009B1D61">
            <w:pPr>
              <w:spacing w:before="60" w:after="60" w:line="240" w:lineRule="auto"/>
              <w:rPr>
                <w:rFonts w:ascii="Times Roman" w:hAnsi="Times Roman" w:cs="Times Roman"/>
                <w:b/>
              </w:rPr>
            </w:pPr>
            <w:r>
              <w:rPr>
                <w:rFonts w:cs="Calibri"/>
                <w:b/>
                <w:bCs/>
                <w:color w:val="000000"/>
                <w:sz w:val="22"/>
                <w:szCs w:val="22"/>
              </w:rPr>
              <w:t>e)    Se han configurado asignaciones estáticas y dinámicas.</w:t>
            </w:r>
          </w:p>
        </w:tc>
        <w:tc>
          <w:tcPr>
            <w:tcW w:w="704" w:type="dxa"/>
            <w:shd w:val="clear" w:color="auto" w:fill="auto"/>
            <w:vAlign w:val="center"/>
          </w:tcPr>
          <w:p w14:paraId="3DD25F85"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A7355A"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15</w:t>
            </w:r>
          </w:p>
        </w:tc>
        <w:tc>
          <w:tcPr>
            <w:tcW w:w="1989" w:type="dxa"/>
            <w:shd w:val="clear" w:color="auto" w:fill="auto"/>
          </w:tcPr>
          <w:p w14:paraId="0BB694D7" w14:textId="77777777" w:rsidR="00E312FF" w:rsidRPr="001544CC" w:rsidRDefault="00E312FF" w:rsidP="009B1D61">
            <w:pPr>
              <w:spacing w:before="60" w:after="60" w:line="240" w:lineRule="auto"/>
              <w:jc w:val="center"/>
              <w:rPr>
                <w:color w:val="auto"/>
                <w:sz w:val="22"/>
                <w:szCs w:val="22"/>
              </w:rPr>
            </w:pPr>
            <w:r w:rsidRPr="00770C8D">
              <w:t>Práctica</w:t>
            </w:r>
          </w:p>
        </w:tc>
      </w:tr>
      <w:tr w:rsidR="00E312FF" w:rsidRPr="00075AF6" w14:paraId="46556F44" w14:textId="77777777" w:rsidTr="009B1D61">
        <w:trPr>
          <w:jc w:val="center"/>
        </w:trPr>
        <w:tc>
          <w:tcPr>
            <w:tcW w:w="5812" w:type="dxa"/>
            <w:shd w:val="clear" w:color="auto" w:fill="auto"/>
            <w:vAlign w:val="center"/>
          </w:tcPr>
          <w:p w14:paraId="1061C861" w14:textId="77777777" w:rsidR="00E312FF" w:rsidRPr="00C840F9" w:rsidRDefault="00E312FF" w:rsidP="009B1D61">
            <w:pPr>
              <w:spacing w:before="60" w:after="60" w:line="240" w:lineRule="auto"/>
              <w:rPr>
                <w:rFonts w:ascii="Times Roman" w:hAnsi="Times Roman" w:cs="Times Roman"/>
                <w:b/>
              </w:rPr>
            </w:pPr>
            <w:r>
              <w:rPr>
                <w:rFonts w:cs="Calibri"/>
                <w:color w:val="000000"/>
                <w:sz w:val="22"/>
                <w:szCs w:val="22"/>
              </w:rPr>
              <w:t>f)     Se han integrado en el servicio opciones adicionales de configuración.</w:t>
            </w:r>
          </w:p>
        </w:tc>
        <w:tc>
          <w:tcPr>
            <w:tcW w:w="704" w:type="dxa"/>
            <w:shd w:val="clear" w:color="auto" w:fill="auto"/>
            <w:vAlign w:val="center"/>
          </w:tcPr>
          <w:p w14:paraId="1250F20E"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2BB22"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54B1DC18" w14:textId="77777777" w:rsidR="00E312FF" w:rsidRPr="001544CC" w:rsidRDefault="00E312FF" w:rsidP="009B1D61">
            <w:pPr>
              <w:spacing w:before="60" w:after="60" w:line="240" w:lineRule="auto"/>
              <w:jc w:val="center"/>
              <w:rPr>
                <w:color w:val="auto"/>
                <w:sz w:val="22"/>
                <w:szCs w:val="22"/>
              </w:rPr>
            </w:pPr>
            <w:r w:rsidRPr="00770C8D">
              <w:t>Práctica</w:t>
            </w:r>
          </w:p>
        </w:tc>
      </w:tr>
      <w:tr w:rsidR="00E312FF" w:rsidRPr="00075AF6" w14:paraId="511EAB79" w14:textId="77777777" w:rsidTr="009B1D61">
        <w:trPr>
          <w:jc w:val="center"/>
        </w:trPr>
        <w:tc>
          <w:tcPr>
            <w:tcW w:w="5812" w:type="dxa"/>
            <w:vAlign w:val="center"/>
          </w:tcPr>
          <w:p w14:paraId="569A68C8" w14:textId="77777777" w:rsidR="00E312FF" w:rsidRPr="00F218DE" w:rsidRDefault="00E312FF" w:rsidP="009B1D61">
            <w:pPr>
              <w:spacing w:before="60" w:after="60" w:line="240" w:lineRule="auto"/>
              <w:rPr>
                <w:rFonts w:ascii="Times Roman" w:hAnsi="Times Roman" w:cs="Times Roman"/>
                <w:bCs/>
              </w:rPr>
            </w:pPr>
            <w:r>
              <w:rPr>
                <w:rFonts w:cs="Calibri"/>
                <w:color w:val="000000"/>
                <w:sz w:val="22"/>
                <w:szCs w:val="22"/>
              </w:rPr>
              <w:t>g)    Se han documentado los procedimientos realizados.</w:t>
            </w:r>
          </w:p>
        </w:tc>
        <w:tc>
          <w:tcPr>
            <w:tcW w:w="704" w:type="dxa"/>
            <w:shd w:val="clear" w:color="auto" w:fill="auto"/>
            <w:vAlign w:val="center"/>
          </w:tcPr>
          <w:p w14:paraId="7CB29BC4"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0EA99C"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2C8DA5CE" w14:textId="77777777" w:rsidR="00E312FF" w:rsidRPr="001544CC" w:rsidRDefault="00E312FF" w:rsidP="009B1D61">
            <w:pPr>
              <w:spacing w:before="60" w:after="60" w:line="240" w:lineRule="auto"/>
              <w:jc w:val="center"/>
              <w:rPr>
                <w:color w:val="auto"/>
                <w:sz w:val="22"/>
                <w:szCs w:val="22"/>
              </w:rPr>
            </w:pPr>
            <w:r w:rsidRPr="00770C8D">
              <w:t>Práctica</w:t>
            </w:r>
          </w:p>
        </w:tc>
      </w:tr>
      <w:tr w:rsidR="00E312FF" w:rsidRPr="00075AF6" w14:paraId="05865BEC" w14:textId="77777777" w:rsidTr="009B1D61">
        <w:trPr>
          <w:trHeight w:val="148"/>
          <w:jc w:val="center"/>
        </w:trPr>
        <w:tc>
          <w:tcPr>
            <w:tcW w:w="5812" w:type="dxa"/>
            <w:vAlign w:val="center"/>
          </w:tcPr>
          <w:p w14:paraId="20A5206B" w14:textId="77777777" w:rsidR="00E312FF" w:rsidRPr="00F218DE" w:rsidRDefault="00E312FF" w:rsidP="009B1D61">
            <w:pPr>
              <w:spacing w:before="60" w:after="60" w:line="240" w:lineRule="auto"/>
              <w:rPr>
                <w:rFonts w:ascii="Times Roman" w:hAnsi="Times Roman" w:cs="Times Roman"/>
                <w:bCs/>
              </w:rPr>
            </w:pPr>
            <w:r>
              <w:rPr>
                <w:rFonts w:cs="Calibri"/>
                <w:color w:val="000000"/>
                <w:sz w:val="22"/>
                <w:szCs w:val="22"/>
              </w:rPr>
              <w:t>h)    Se han instalado servidores o clientes de sincronización horaria (NTP).</w:t>
            </w:r>
          </w:p>
        </w:tc>
        <w:tc>
          <w:tcPr>
            <w:tcW w:w="704" w:type="dxa"/>
            <w:shd w:val="clear" w:color="auto" w:fill="auto"/>
            <w:vAlign w:val="center"/>
          </w:tcPr>
          <w:p w14:paraId="79D96C14" w14:textId="77777777" w:rsidR="00E312FF" w:rsidRPr="009B70E3" w:rsidRDefault="00E312FF" w:rsidP="009B1D61">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438D9"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13D5A0CC" w14:textId="77777777" w:rsidR="00E312FF" w:rsidRPr="001544CC" w:rsidRDefault="00E312FF" w:rsidP="009B1D61">
            <w:pPr>
              <w:spacing w:before="60" w:after="60" w:line="240" w:lineRule="auto"/>
              <w:jc w:val="center"/>
              <w:rPr>
                <w:color w:val="auto"/>
                <w:sz w:val="22"/>
                <w:szCs w:val="22"/>
              </w:rPr>
            </w:pPr>
            <w:r w:rsidRPr="00770C8D">
              <w:t>Prueba escrita y Práctica</w:t>
            </w:r>
          </w:p>
        </w:tc>
      </w:tr>
      <w:tr w:rsidR="00E312FF" w:rsidRPr="001D114B" w14:paraId="0A57FD60" w14:textId="77777777" w:rsidTr="009B1D61">
        <w:trPr>
          <w:jc w:val="center"/>
        </w:trPr>
        <w:tc>
          <w:tcPr>
            <w:tcW w:w="7083" w:type="dxa"/>
            <w:gridSpan w:val="3"/>
            <w:shd w:val="clear" w:color="auto" w:fill="B8CCE4"/>
          </w:tcPr>
          <w:p w14:paraId="0E812DDA" w14:textId="77777777" w:rsidR="00E312FF" w:rsidRPr="001D114B" w:rsidRDefault="00E312FF" w:rsidP="009B1D61">
            <w:pPr>
              <w:spacing w:before="60" w:after="60" w:line="240" w:lineRule="auto"/>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0CC8B1C1" w14:textId="77777777" w:rsidR="00E312FF" w:rsidRPr="00C26044" w:rsidRDefault="00E312FF" w:rsidP="009B1D61">
            <w:pPr>
              <w:spacing w:before="60" w:after="60" w:line="240" w:lineRule="auto"/>
              <w:jc w:val="center"/>
              <w:rPr>
                <w:b/>
              </w:rPr>
            </w:pPr>
          </w:p>
        </w:tc>
      </w:tr>
      <w:tr w:rsidR="00E312FF" w:rsidRPr="001D114B" w14:paraId="31F6000C" w14:textId="77777777" w:rsidTr="009B1D61">
        <w:trPr>
          <w:trHeight w:val="335"/>
          <w:jc w:val="center"/>
        </w:trPr>
        <w:tc>
          <w:tcPr>
            <w:tcW w:w="7083" w:type="dxa"/>
            <w:gridSpan w:val="3"/>
            <w:shd w:val="clear" w:color="auto" w:fill="B8CCE4"/>
          </w:tcPr>
          <w:p w14:paraId="6CA0118E" w14:textId="77777777" w:rsidR="00E312FF" w:rsidRPr="00C26044" w:rsidRDefault="00E312FF" w:rsidP="009B1D61">
            <w:pPr>
              <w:spacing w:before="60" w:after="60" w:line="240" w:lineRule="auto"/>
            </w:pPr>
            <w:r>
              <w:t>Administra servidores Web aplicando criterios de configuración y asegurando el funcionamiento del servicio</w:t>
            </w:r>
          </w:p>
        </w:tc>
        <w:tc>
          <w:tcPr>
            <w:tcW w:w="1989" w:type="dxa"/>
            <w:shd w:val="clear" w:color="auto" w:fill="B8CCE4"/>
            <w:vAlign w:val="center"/>
          </w:tcPr>
          <w:p w14:paraId="53CE71F1" w14:textId="77777777" w:rsidR="00E312FF" w:rsidRDefault="00E312FF" w:rsidP="009B1D61">
            <w:pPr>
              <w:spacing w:before="60" w:after="60" w:line="240" w:lineRule="auto"/>
              <w:jc w:val="center"/>
              <w:rPr>
                <w:b/>
              </w:rPr>
            </w:pPr>
            <w:r>
              <w:rPr>
                <w:b/>
              </w:rPr>
              <w:t>18</w:t>
            </w:r>
          </w:p>
        </w:tc>
      </w:tr>
      <w:tr w:rsidR="00E312FF" w:rsidRPr="008062B0" w14:paraId="422A0CC0" w14:textId="77777777" w:rsidTr="009B1D61">
        <w:trPr>
          <w:jc w:val="center"/>
        </w:trPr>
        <w:tc>
          <w:tcPr>
            <w:tcW w:w="5812" w:type="dxa"/>
            <w:shd w:val="clear" w:color="auto" w:fill="C3FFC1"/>
          </w:tcPr>
          <w:p w14:paraId="456C8980" w14:textId="77777777" w:rsidR="00E312FF" w:rsidRPr="008062B0" w:rsidRDefault="00E312FF" w:rsidP="009B1D61">
            <w:pPr>
              <w:spacing w:before="60" w:after="60" w:line="240" w:lineRule="auto"/>
              <w:jc w:val="center"/>
              <w:rPr>
                <w:b/>
              </w:rPr>
            </w:pPr>
            <w:r w:rsidRPr="008062B0">
              <w:rPr>
                <w:b/>
              </w:rPr>
              <w:t>Criterio</w:t>
            </w:r>
          </w:p>
        </w:tc>
        <w:tc>
          <w:tcPr>
            <w:tcW w:w="704" w:type="dxa"/>
            <w:shd w:val="clear" w:color="auto" w:fill="C3FFC1"/>
          </w:tcPr>
          <w:p w14:paraId="6FE3D5BA" w14:textId="77777777" w:rsidR="00E312FF" w:rsidRPr="008062B0" w:rsidRDefault="00E312FF" w:rsidP="009B1D61">
            <w:pPr>
              <w:spacing w:before="60" w:after="60" w:line="240" w:lineRule="auto"/>
              <w:jc w:val="center"/>
              <w:rPr>
                <w:b/>
              </w:rPr>
            </w:pPr>
            <w:r>
              <w:rPr>
                <w:b/>
              </w:rPr>
              <w:t>UD</w:t>
            </w:r>
          </w:p>
        </w:tc>
        <w:tc>
          <w:tcPr>
            <w:tcW w:w="567" w:type="dxa"/>
            <w:shd w:val="clear" w:color="auto" w:fill="C3FFC1"/>
          </w:tcPr>
          <w:p w14:paraId="128B45CC" w14:textId="77777777" w:rsidR="00E312FF" w:rsidRPr="00DA1F5D" w:rsidRDefault="00E312FF" w:rsidP="009B1D61">
            <w:pPr>
              <w:spacing w:before="60" w:after="60" w:line="240" w:lineRule="auto"/>
              <w:jc w:val="center"/>
              <w:rPr>
                <w:b/>
              </w:rPr>
            </w:pPr>
            <w:r w:rsidRPr="00DA1F5D">
              <w:rPr>
                <w:b/>
              </w:rPr>
              <w:t>%</w:t>
            </w:r>
          </w:p>
        </w:tc>
        <w:tc>
          <w:tcPr>
            <w:tcW w:w="1989" w:type="dxa"/>
            <w:shd w:val="clear" w:color="auto" w:fill="C3FFC1"/>
            <w:vAlign w:val="center"/>
          </w:tcPr>
          <w:p w14:paraId="04015517" w14:textId="77777777" w:rsidR="00E312FF" w:rsidRPr="008062B0" w:rsidRDefault="00E312FF" w:rsidP="009B1D61">
            <w:pPr>
              <w:spacing w:before="60" w:after="60" w:line="240" w:lineRule="auto"/>
              <w:jc w:val="center"/>
              <w:rPr>
                <w:b/>
              </w:rPr>
            </w:pPr>
          </w:p>
        </w:tc>
      </w:tr>
      <w:tr w:rsidR="00E312FF" w14:paraId="0C9D59CF" w14:textId="77777777" w:rsidTr="009B1D61">
        <w:trPr>
          <w:jc w:val="center"/>
        </w:trPr>
        <w:tc>
          <w:tcPr>
            <w:tcW w:w="5812" w:type="dxa"/>
            <w:vAlign w:val="center"/>
          </w:tcPr>
          <w:p w14:paraId="623800D5" w14:textId="77777777" w:rsidR="00E312FF" w:rsidRPr="00F71BF2" w:rsidRDefault="00E312FF" w:rsidP="009B1D61">
            <w:pPr>
              <w:spacing w:before="60" w:after="60" w:line="240" w:lineRule="auto"/>
              <w:rPr>
                <w:b/>
              </w:rPr>
            </w:pPr>
            <w:r>
              <w:rPr>
                <w:rFonts w:cs="Calibri"/>
                <w:b/>
                <w:bCs/>
                <w:color w:val="000000"/>
                <w:sz w:val="22"/>
                <w:szCs w:val="22"/>
              </w:rPr>
              <w:t>a)    Se han descrito los fundamentos y protocolos en los que se basa el funcionamiento de un servidor Web.</w:t>
            </w:r>
          </w:p>
        </w:tc>
        <w:tc>
          <w:tcPr>
            <w:tcW w:w="704" w:type="dxa"/>
            <w:shd w:val="clear" w:color="auto" w:fill="auto"/>
            <w:vAlign w:val="center"/>
          </w:tcPr>
          <w:p w14:paraId="1984D87A" w14:textId="77A813ED" w:rsidR="00E312FF" w:rsidRPr="007E3A9C" w:rsidRDefault="001D2287" w:rsidP="009B1D61">
            <w:pPr>
              <w:spacing w:before="60" w:after="60" w:line="240" w:lineRule="auto"/>
              <w:jc w:val="center"/>
              <w:rPr>
                <w:color w:val="auto"/>
              </w:rPr>
            </w:pPr>
            <w:r>
              <w:rPr>
                <w:color w:val="auto"/>
              </w:rPr>
              <w:t>5</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187185C8"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25</w:t>
            </w:r>
          </w:p>
        </w:tc>
        <w:tc>
          <w:tcPr>
            <w:tcW w:w="1989" w:type="dxa"/>
            <w:shd w:val="clear" w:color="auto" w:fill="auto"/>
          </w:tcPr>
          <w:p w14:paraId="56260BBE" w14:textId="77777777" w:rsidR="00E312FF" w:rsidRPr="001544CC" w:rsidRDefault="00E312FF" w:rsidP="009B1D61">
            <w:pPr>
              <w:spacing w:before="60" w:after="60" w:line="240" w:lineRule="auto"/>
              <w:jc w:val="center"/>
              <w:rPr>
                <w:color w:val="auto"/>
                <w:sz w:val="22"/>
                <w:szCs w:val="22"/>
              </w:rPr>
            </w:pPr>
            <w:r w:rsidRPr="007B5091">
              <w:t>Prueba escrita</w:t>
            </w:r>
          </w:p>
        </w:tc>
      </w:tr>
      <w:tr w:rsidR="00E312FF" w14:paraId="4EB27E6D" w14:textId="77777777" w:rsidTr="009B1D61">
        <w:trPr>
          <w:jc w:val="center"/>
        </w:trPr>
        <w:tc>
          <w:tcPr>
            <w:tcW w:w="5812" w:type="dxa"/>
            <w:vAlign w:val="center"/>
          </w:tcPr>
          <w:p w14:paraId="0B8B0F41" w14:textId="77777777" w:rsidR="00E312FF" w:rsidRPr="00F218DE" w:rsidRDefault="00E312FF" w:rsidP="009B1D61">
            <w:pPr>
              <w:spacing w:before="60" w:after="60" w:line="240" w:lineRule="auto"/>
              <w:rPr>
                <w:bCs/>
              </w:rPr>
            </w:pPr>
            <w:r>
              <w:rPr>
                <w:rFonts w:cs="Calibri"/>
                <w:b/>
                <w:bCs/>
                <w:color w:val="000000"/>
                <w:sz w:val="22"/>
                <w:szCs w:val="22"/>
              </w:rPr>
              <w:t>b)    Se han instalado y configurado servidores Web.</w:t>
            </w:r>
          </w:p>
        </w:tc>
        <w:tc>
          <w:tcPr>
            <w:tcW w:w="704" w:type="dxa"/>
            <w:shd w:val="clear" w:color="auto" w:fill="auto"/>
            <w:vAlign w:val="center"/>
          </w:tcPr>
          <w:p w14:paraId="70D4D4CD" w14:textId="06115786" w:rsidR="00E312FF" w:rsidRPr="007E3A9C" w:rsidRDefault="001D2287" w:rsidP="009B1D61">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F4B269"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20</w:t>
            </w:r>
          </w:p>
        </w:tc>
        <w:tc>
          <w:tcPr>
            <w:tcW w:w="1989" w:type="dxa"/>
            <w:shd w:val="clear" w:color="auto" w:fill="auto"/>
          </w:tcPr>
          <w:p w14:paraId="596D3C63" w14:textId="77777777" w:rsidR="00E312FF" w:rsidRPr="001544CC" w:rsidRDefault="00E312FF" w:rsidP="009B1D61">
            <w:pPr>
              <w:spacing w:before="60" w:after="60" w:line="240" w:lineRule="auto"/>
              <w:jc w:val="center"/>
              <w:rPr>
                <w:color w:val="auto"/>
                <w:sz w:val="22"/>
                <w:szCs w:val="22"/>
              </w:rPr>
            </w:pPr>
            <w:r w:rsidRPr="007B5091">
              <w:t>Práctica</w:t>
            </w:r>
          </w:p>
        </w:tc>
      </w:tr>
      <w:tr w:rsidR="00E312FF" w14:paraId="25830098" w14:textId="77777777" w:rsidTr="009B1D61">
        <w:trPr>
          <w:trHeight w:val="61"/>
          <w:jc w:val="center"/>
        </w:trPr>
        <w:tc>
          <w:tcPr>
            <w:tcW w:w="5812" w:type="dxa"/>
            <w:vAlign w:val="center"/>
          </w:tcPr>
          <w:p w14:paraId="30A8FAFC" w14:textId="77777777" w:rsidR="00E312FF" w:rsidRPr="00F218DE" w:rsidRDefault="00E312FF" w:rsidP="009B1D61">
            <w:pPr>
              <w:spacing w:before="60" w:after="60" w:line="240" w:lineRule="auto"/>
              <w:rPr>
                <w:bCs/>
              </w:rPr>
            </w:pPr>
            <w:r>
              <w:rPr>
                <w:rFonts w:cs="Calibri"/>
                <w:color w:val="000000"/>
                <w:sz w:val="22"/>
                <w:szCs w:val="22"/>
              </w:rPr>
              <w:t>c)    Se ha ampliado la funcionalidad del servidor mediante la activación y configuración de módulos.</w:t>
            </w:r>
          </w:p>
        </w:tc>
        <w:tc>
          <w:tcPr>
            <w:tcW w:w="704" w:type="dxa"/>
            <w:shd w:val="clear" w:color="auto" w:fill="auto"/>
            <w:vAlign w:val="center"/>
          </w:tcPr>
          <w:p w14:paraId="5DB151CA" w14:textId="62575CDC" w:rsidR="00E312FF" w:rsidRPr="007E3A9C" w:rsidRDefault="001D2287" w:rsidP="009B1D61">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9B8DB8"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4898B5CB" w14:textId="77777777" w:rsidR="00E312FF" w:rsidRPr="001544CC" w:rsidRDefault="00E312FF" w:rsidP="009B1D61">
            <w:pPr>
              <w:spacing w:before="60" w:after="60" w:line="240" w:lineRule="auto"/>
              <w:jc w:val="center"/>
              <w:rPr>
                <w:color w:val="auto"/>
                <w:sz w:val="22"/>
                <w:szCs w:val="22"/>
              </w:rPr>
            </w:pPr>
            <w:r w:rsidRPr="007B5091">
              <w:t>Práctica</w:t>
            </w:r>
          </w:p>
        </w:tc>
      </w:tr>
      <w:tr w:rsidR="00E312FF" w14:paraId="407E4D5B" w14:textId="77777777" w:rsidTr="009B1D61">
        <w:trPr>
          <w:jc w:val="center"/>
        </w:trPr>
        <w:tc>
          <w:tcPr>
            <w:tcW w:w="5812" w:type="dxa"/>
            <w:vAlign w:val="center"/>
          </w:tcPr>
          <w:p w14:paraId="2DBA8483" w14:textId="77777777" w:rsidR="00E312FF" w:rsidRPr="00F71BF2" w:rsidRDefault="00E312FF" w:rsidP="009B1D61">
            <w:pPr>
              <w:spacing w:before="60" w:after="60" w:line="240" w:lineRule="auto"/>
              <w:rPr>
                <w:b/>
              </w:rPr>
            </w:pPr>
            <w:r>
              <w:rPr>
                <w:rFonts w:cs="Calibri"/>
                <w:b/>
                <w:bCs/>
                <w:color w:val="000000"/>
                <w:sz w:val="22"/>
                <w:szCs w:val="22"/>
              </w:rPr>
              <w:t>d)    Se han creado y configurado sitios virtuales.</w:t>
            </w:r>
          </w:p>
        </w:tc>
        <w:tc>
          <w:tcPr>
            <w:tcW w:w="704" w:type="dxa"/>
            <w:shd w:val="clear" w:color="auto" w:fill="auto"/>
            <w:vAlign w:val="center"/>
          </w:tcPr>
          <w:p w14:paraId="677A5F64" w14:textId="4C925211" w:rsidR="00E312FF" w:rsidRPr="007E3A9C" w:rsidRDefault="001D2287" w:rsidP="009B1D61">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AA7C4F"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136FBBA4" w14:textId="77777777" w:rsidR="00E312FF" w:rsidRPr="001544CC" w:rsidRDefault="00E312FF" w:rsidP="009B1D61">
            <w:pPr>
              <w:spacing w:before="60" w:after="60" w:line="240" w:lineRule="auto"/>
              <w:jc w:val="center"/>
              <w:rPr>
                <w:color w:val="auto"/>
                <w:sz w:val="22"/>
                <w:szCs w:val="22"/>
              </w:rPr>
            </w:pPr>
            <w:r w:rsidRPr="007B5091">
              <w:t>Práctica</w:t>
            </w:r>
          </w:p>
        </w:tc>
      </w:tr>
      <w:tr w:rsidR="00E312FF" w14:paraId="01A58FDF" w14:textId="77777777" w:rsidTr="009B1D61">
        <w:trPr>
          <w:jc w:val="center"/>
        </w:trPr>
        <w:tc>
          <w:tcPr>
            <w:tcW w:w="5812" w:type="dxa"/>
            <w:vAlign w:val="center"/>
          </w:tcPr>
          <w:p w14:paraId="486A808A" w14:textId="77777777" w:rsidR="00E312FF" w:rsidRPr="00F71BF2" w:rsidRDefault="00E312FF" w:rsidP="009B1D61">
            <w:pPr>
              <w:spacing w:before="60" w:after="60" w:line="240" w:lineRule="auto"/>
              <w:rPr>
                <w:b/>
              </w:rPr>
            </w:pPr>
            <w:r>
              <w:rPr>
                <w:rFonts w:cs="Calibri"/>
                <w:color w:val="000000"/>
                <w:sz w:val="22"/>
                <w:szCs w:val="22"/>
              </w:rPr>
              <w:t>e)    Se han configurado los mecanismos de autenticación y control de acceso del servidor.</w:t>
            </w:r>
          </w:p>
        </w:tc>
        <w:tc>
          <w:tcPr>
            <w:tcW w:w="704" w:type="dxa"/>
            <w:shd w:val="clear" w:color="auto" w:fill="auto"/>
            <w:vAlign w:val="center"/>
          </w:tcPr>
          <w:p w14:paraId="38D1F7DD" w14:textId="24633077" w:rsidR="00E312FF" w:rsidRPr="007E3A9C" w:rsidRDefault="001D2287" w:rsidP="009B1D61">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A8EF"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3543B5E3" w14:textId="77777777" w:rsidR="00E312FF" w:rsidRPr="001544CC" w:rsidRDefault="00E312FF" w:rsidP="009B1D61">
            <w:pPr>
              <w:spacing w:before="60" w:after="60" w:line="240" w:lineRule="auto"/>
              <w:jc w:val="center"/>
              <w:rPr>
                <w:color w:val="auto"/>
                <w:sz w:val="22"/>
                <w:szCs w:val="22"/>
              </w:rPr>
            </w:pPr>
            <w:r w:rsidRPr="007B5091">
              <w:t>Práctica</w:t>
            </w:r>
          </w:p>
        </w:tc>
      </w:tr>
      <w:tr w:rsidR="00E312FF" w14:paraId="3F7D2AC3" w14:textId="77777777" w:rsidTr="009B1D61">
        <w:trPr>
          <w:jc w:val="center"/>
        </w:trPr>
        <w:tc>
          <w:tcPr>
            <w:tcW w:w="5812" w:type="dxa"/>
            <w:vAlign w:val="center"/>
          </w:tcPr>
          <w:p w14:paraId="478D1FA6" w14:textId="77777777" w:rsidR="00E312FF" w:rsidRPr="00F218DE" w:rsidRDefault="00E312FF" w:rsidP="009B1D61">
            <w:pPr>
              <w:spacing w:before="60" w:after="60" w:line="240" w:lineRule="auto"/>
              <w:rPr>
                <w:bCs/>
              </w:rPr>
            </w:pPr>
            <w:r>
              <w:rPr>
                <w:rFonts w:cs="Calibri"/>
                <w:b/>
                <w:bCs/>
                <w:color w:val="000000"/>
                <w:sz w:val="22"/>
                <w:szCs w:val="22"/>
              </w:rPr>
              <w:t>f)     Se han obtenido e instalado certificados digitales.</w:t>
            </w:r>
          </w:p>
        </w:tc>
        <w:tc>
          <w:tcPr>
            <w:tcW w:w="704" w:type="dxa"/>
            <w:shd w:val="clear" w:color="auto" w:fill="auto"/>
            <w:vAlign w:val="center"/>
          </w:tcPr>
          <w:p w14:paraId="0C0401A5" w14:textId="0C471A5A" w:rsidR="00E312FF" w:rsidRPr="007E3A9C" w:rsidRDefault="001D2287" w:rsidP="009B1D61">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BFC9D2"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28AE3D94" w14:textId="77777777" w:rsidR="00E312FF" w:rsidRPr="001544CC" w:rsidRDefault="00E312FF" w:rsidP="009B1D61">
            <w:pPr>
              <w:spacing w:before="60" w:after="60" w:line="240" w:lineRule="auto"/>
              <w:jc w:val="center"/>
              <w:rPr>
                <w:color w:val="auto"/>
                <w:sz w:val="22"/>
                <w:szCs w:val="22"/>
              </w:rPr>
            </w:pPr>
            <w:r w:rsidRPr="007B5091">
              <w:t>Práctica</w:t>
            </w:r>
          </w:p>
        </w:tc>
      </w:tr>
      <w:tr w:rsidR="00E312FF" w14:paraId="692565CC" w14:textId="77777777" w:rsidTr="009B1D61">
        <w:trPr>
          <w:jc w:val="center"/>
        </w:trPr>
        <w:tc>
          <w:tcPr>
            <w:tcW w:w="5812" w:type="dxa"/>
            <w:vAlign w:val="center"/>
          </w:tcPr>
          <w:p w14:paraId="3FDE4611" w14:textId="77777777" w:rsidR="00E312FF" w:rsidRPr="00F218DE" w:rsidRDefault="00E312FF" w:rsidP="009B1D61">
            <w:pPr>
              <w:spacing w:before="60" w:after="60" w:line="240" w:lineRule="auto"/>
              <w:rPr>
                <w:bCs/>
              </w:rPr>
            </w:pPr>
            <w:r>
              <w:rPr>
                <w:rFonts w:cs="Calibri"/>
                <w:color w:val="000000"/>
                <w:sz w:val="22"/>
                <w:szCs w:val="22"/>
              </w:rPr>
              <w:t>g)    Se han establecido mecanismos para asegurar las comunicaciones entre el cliente y el servidor.</w:t>
            </w:r>
          </w:p>
        </w:tc>
        <w:tc>
          <w:tcPr>
            <w:tcW w:w="704" w:type="dxa"/>
            <w:shd w:val="clear" w:color="auto" w:fill="auto"/>
            <w:vAlign w:val="center"/>
          </w:tcPr>
          <w:p w14:paraId="4D32E21A" w14:textId="1ECAAF5C" w:rsidR="00E312FF" w:rsidRPr="007E3A9C" w:rsidRDefault="001D2287" w:rsidP="009B1D61">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18D6D0"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37F5BB76" w14:textId="77777777" w:rsidR="00E312FF" w:rsidRPr="001544CC" w:rsidRDefault="00E312FF" w:rsidP="009B1D61">
            <w:pPr>
              <w:spacing w:before="60" w:after="60" w:line="240" w:lineRule="auto"/>
              <w:jc w:val="center"/>
              <w:rPr>
                <w:color w:val="auto"/>
                <w:sz w:val="22"/>
                <w:szCs w:val="22"/>
              </w:rPr>
            </w:pPr>
            <w:r>
              <w:t>Práctica</w:t>
            </w:r>
          </w:p>
        </w:tc>
      </w:tr>
      <w:tr w:rsidR="00E312FF" w14:paraId="73851CCD" w14:textId="77777777" w:rsidTr="009B1D61">
        <w:trPr>
          <w:trHeight w:val="148"/>
          <w:jc w:val="center"/>
        </w:trPr>
        <w:tc>
          <w:tcPr>
            <w:tcW w:w="5812" w:type="dxa"/>
            <w:vAlign w:val="center"/>
          </w:tcPr>
          <w:p w14:paraId="5ABF2B55" w14:textId="77777777" w:rsidR="00E312FF" w:rsidRPr="00604F3F" w:rsidRDefault="00E312FF" w:rsidP="009B1D61">
            <w:pPr>
              <w:spacing w:before="60" w:after="60" w:line="240" w:lineRule="auto"/>
              <w:rPr>
                <w:b/>
              </w:rPr>
            </w:pPr>
            <w:r>
              <w:rPr>
                <w:rFonts w:cs="Calibri"/>
                <w:color w:val="000000"/>
                <w:sz w:val="22"/>
                <w:szCs w:val="22"/>
              </w:rPr>
              <w:t>h)    Se han realizado pruebas de monitorización del servicio.</w:t>
            </w:r>
          </w:p>
        </w:tc>
        <w:tc>
          <w:tcPr>
            <w:tcW w:w="704" w:type="dxa"/>
            <w:shd w:val="clear" w:color="auto" w:fill="auto"/>
            <w:vAlign w:val="center"/>
          </w:tcPr>
          <w:p w14:paraId="72EE4F1E" w14:textId="60B62CE5" w:rsidR="00E312FF" w:rsidRPr="007E3A9C" w:rsidRDefault="001D2287" w:rsidP="009B1D61">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E19AD"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240BCB5B" w14:textId="77777777" w:rsidR="00E312FF" w:rsidRPr="001544CC" w:rsidRDefault="00E312FF" w:rsidP="009B1D61">
            <w:pPr>
              <w:spacing w:before="60" w:after="60" w:line="240" w:lineRule="auto"/>
              <w:jc w:val="center"/>
              <w:rPr>
                <w:color w:val="auto"/>
                <w:sz w:val="22"/>
                <w:szCs w:val="22"/>
              </w:rPr>
            </w:pPr>
            <w:r w:rsidRPr="007B5091">
              <w:t>Práctica</w:t>
            </w:r>
          </w:p>
        </w:tc>
      </w:tr>
      <w:tr w:rsidR="00E312FF" w14:paraId="698B2B09" w14:textId="77777777" w:rsidTr="009B1D61">
        <w:trPr>
          <w:trHeight w:val="148"/>
          <w:jc w:val="center"/>
        </w:trPr>
        <w:tc>
          <w:tcPr>
            <w:tcW w:w="5812" w:type="dxa"/>
            <w:vAlign w:val="center"/>
          </w:tcPr>
          <w:p w14:paraId="54AECDE5" w14:textId="77777777" w:rsidR="00E312FF" w:rsidRPr="00F218DE" w:rsidRDefault="00E312FF" w:rsidP="009B1D61">
            <w:pPr>
              <w:spacing w:before="60" w:after="60" w:line="240" w:lineRule="auto"/>
              <w:rPr>
                <w:bCs/>
              </w:rPr>
            </w:pPr>
            <w:r>
              <w:rPr>
                <w:rFonts w:cs="Calibri"/>
                <w:color w:val="000000"/>
                <w:sz w:val="22"/>
                <w:szCs w:val="22"/>
              </w:rPr>
              <w:lastRenderedPageBreak/>
              <w:t>i)     Se han analizado los registros del servicio para la elaboración de estadísticas y la resolución de incidencias.</w:t>
            </w:r>
          </w:p>
        </w:tc>
        <w:tc>
          <w:tcPr>
            <w:tcW w:w="704" w:type="dxa"/>
            <w:shd w:val="clear" w:color="auto" w:fill="auto"/>
            <w:vAlign w:val="center"/>
          </w:tcPr>
          <w:p w14:paraId="511DB9E9" w14:textId="47E52A2D" w:rsidR="00E312FF" w:rsidRPr="007E3A9C" w:rsidRDefault="001D2287" w:rsidP="009B1D61">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71F2D0"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3A7D073B" w14:textId="77777777" w:rsidR="00E312FF" w:rsidRPr="001544CC" w:rsidRDefault="00E312FF" w:rsidP="009B1D61">
            <w:pPr>
              <w:spacing w:before="60" w:after="60" w:line="240" w:lineRule="auto"/>
              <w:jc w:val="center"/>
              <w:rPr>
                <w:color w:val="auto"/>
                <w:sz w:val="22"/>
                <w:szCs w:val="22"/>
              </w:rPr>
            </w:pPr>
            <w:r w:rsidRPr="007B5091">
              <w:t>Práctica</w:t>
            </w:r>
          </w:p>
        </w:tc>
      </w:tr>
      <w:tr w:rsidR="00E312FF" w14:paraId="053A0D55" w14:textId="77777777" w:rsidTr="009B1D61">
        <w:trPr>
          <w:trHeight w:val="61"/>
          <w:jc w:val="center"/>
        </w:trPr>
        <w:tc>
          <w:tcPr>
            <w:tcW w:w="5812" w:type="dxa"/>
            <w:vAlign w:val="center"/>
          </w:tcPr>
          <w:p w14:paraId="1AFEF8D9" w14:textId="77777777" w:rsidR="00E312FF" w:rsidRPr="00F218DE" w:rsidRDefault="00E312FF" w:rsidP="009B1D61">
            <w:pPr>
              <w:spacing w:before="60" w:after="60" w:line="240" w:lineRule="auto"/>
              <w:rPr>
                <w:bCs/>
              </w:rPr>
            </w:pPr>
            <w:r>
              <w:rPr>
                <w:rFonts w:cs="Calibri"/>
                <w:color w:val="000000"/>
                <w:sz w:val="22"/>
                <w:szCs w:val="22"/>
              </w:rPr>
              <w:t>j)     Se ha elaborado documentación relativa a la instalación, configuración y recomendaciones de uso del servicio.</w:t>
            </w:r>
          </w:p>
        </w:tc>
        <w:tc>
          <w:tcPr>
            <w:tcW w:w="704" w:type="dxa"/>
            <w:shd w:val="clear" w:color="auto" w:fill="auto"/>
            <w:vAlign w:val="center"/>
          </w:tcPr>
          <w:p w14:paraId="429D6AFB" w14:textId="3D8FEA26" w:rsidR="00E312FF" w:rsidRPr="007E3A9C" w:rsidRDefault="001D2287" w:rsidP="009B1D61">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1E0A55"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177F2EFB" w14:textId="77777777" w:rsidR="00E312FF" w:rsidRPr="001544CC" w:rsidRDefault="00E312FF" w:rsidP="009B1D61">
            <w:pPr>
              <w:spacing w:before="60" w:after="60" w:line="240" w:lineRule="auto"/>
              <w:jc w:val="center"/>
              <w:rPr>
                <w:color w:val="auto"/>
                <w:sz w:val="22"/>
                <w:szCs w:val="22"/>
              </w:rPr>
            </w:pPr>
            <w:r w:rsidRPr="007B5091">
              <w:t>Práctica</w:t>
            </w:r>
          </w:p>
        </w:tc>
      </w:tr>
      <w:tr w:rsidR="00E312FF" w:rsidRPr="001D114B" w14:paraId="545646F2" w14:textId="77777777" w:rsidTr="009B1D61">
        <w:trPr>
          <w:jc w:val="center"/>
        </w:trPr>
        <w:tc>
          <w:tcPr>
            <w:tcW w:w="7083" w:type="dxa"/>
            <w:gridSpan w:val="3"/>
            <w:shd w:val="clear" w:color="auto" w:fill="B8CCE4"/>
          </w:tcPr>
          <w:p w14:paraId="1F1E278F" w14:textId="77777777" w:rsidR="00E312FF" w:rsidRPr="00B9704B" w:rsidRDefault="00E312FF" w:rsidP="009B1D61">
            <w:pPr>
              <w:spacing w:before="60" w:after="60" w:line="240" w:lineRule="auto"/>
              <w:rPr>
                <w:rFonts w:ascii="Times New Roman" w:hAnsi="Times New Roman"/>
                <w:b/>
              </w:rPr>
            </w:pPr>
            <w:bookmarkStart w:id="59" w:name="OLE_LINK8"/>
            <w:bookmarkStart w:id="60" w:name="OLE_LINK9"/>
            <w:r>
              <w:rPr>
                <w:b/>
              </w:rPr>
              <w:t>RESULTADO DE APRENDIZAJE (</w:t>
            </w:r>
            <w:r w:rsidRPr="00B9704B">
              <w:rPr>
                <w:b/>
              </w:rPr>
              <w:t>RA4</w:t>
            </w:r>
            <w:r>
              <w:rPr>
                <w:b/>
              </w:rPr>
              <w:t>)</w:t>
            </w:r>
            <w:r w:rsidRPr="00B9704B">
              <w:rPr>
                <w:b/>
              </w:rPr>
              <w:t xml:space="preserve"> </w:t>
            </w:r>
          </w:p>
        </w:tc>
        <w:bookmarkEnd w:id="59"/>
        <w:bookmarkEnd w:id="60"/>
        <w:tc>
          <w:tcPr>
            <w:tcW w:w="1989" w:type="dxa"/>
            <w:shd w:val="clear" w:color="auto" w:fill="B8CCE4"/>
            <w:vAlign w:val="center"/>
          </w:tcPr>
          <w:p w14:paraId="62E05CD5" w14:textId="77777777" w:rsidR="00E312FF" w:rsidRPr="00FE119C" w:rsidRDefault="00E312FF" w:rsidP="009B1D61">
            <w:pPr>
              <w:spacing w:before="60" w:after="60" w:line="240" w:lineRule="auto"/>
              <w:jc w:val="center"/>
              <w:rPr>
                <w:b/>
              </w:rPr>
            </w:pPr>
          </w:p>
        </w:tc>
      </w:tr>
      <w:tr w:rsidR="00E312FF" w:rsidRPr="001D114B" w14:paraId="3FEACC7F" w14:textId="77777777" w:rsidTr="009B1D61">
        <w:trPr>
          <w:trHeight w:val="421"/>
          <w:jc w:val="center"/>
        </w:trPr>
        <w:tc>
          <w:tcPr>
            <w:tcW w:w="7083" w:type="dxa"/>
            <w:gridSpan w:val="3"/>
            <w:shd w:val="clear" w:color="auto" w:fill="B8CCE4"/>
          </w:tcPr>
          <w:p w14:paraId="0CEC9D84" w14:textId="77777777" w:rsidR="00E312FF" w:rsidRPr="001C374F" w:rsidRDefault="00E312FF" w:rsidP="009B1D61">
            <w:pPr>
              <w:spacing w:before="60" w:after="60" w:line="240" w:lineRule="auto"/>
              <w:rPr>
                <w:rFonts w:ascii="Times New Roman" w:hAnsi="Times New Roman"/>
                <w:bCs/>
              </w:rPr>
            </w:pPr>
            <w:r w:rsidRPr="001C374F">
              <w:rPr>
                <w:rFonts w:ascii="Times New Roman" w:hAnsi="Times New Roman"/>
                <w:bCs/>
              </w:rPr>
              <w:t>Administra servicios de transferencia de archivos asegurando y limitando el acceso a la información.</w:t>
            </w:r>
          </w:p>
        </w:tc>
        <w:tc>
          <w:tcPr>
            <w:tcW w:w="1989" w:type="dxa"/>
            <w:shd w:val="clear" w:color="auto" w:fill="B8CCE4"/>
            <w:vAlign w:val="center"/>
          </w:tcPr>
          <w:p w14:paraId="6C637E22" w14:textId="77777777" w:rsidR="00E312FF" w:rsidRDefault="00E312FF" w:rsidP="009B1D61">
            <w:pPr>
              <w:spacing w:before="60" w:after="60" w:line="240" w:lineRule="auto"/>
              <w:jc w:val="center"/>
              <w:rPr>
                <w:b/>
              </w:rPr>
            </w:pPr>
            <w:r>
              <w:rPr>
                <w:b/>
              </w:rPr>
              <w:t>10</w:t>
            </w:r>
          </w:p>
        </w:tc>
      </w:tr>
      <w:tr w:rsidR="00E312FF" w:rsidRPr="008062B0" w14:paraId="3CBFD8B3" w14:textId="77777777" w:rsidTr="009B1D61">
        <w:trPr>
          <w:jc w:val="center"/>
        </w:trPr>
        <w:tc>
          <w:tcPr>
            <w:tcW w:w="5812" w:type="dxa"/>
            <w:shd w:val="clear" w:color="auto" w:fill="C3FFFF"/>
          </w:tcPr>
          <w:p w14:paraId="2DB3FE94" w14:textId="77777777" w:rsidR="00E312FF" w:rsidRPr="008062B0" w:rsidRDefault="00E312FF" w:rsidP="009B1D61">
            <w:pPr>
              <w:spacing w:before="60" w:after="60" w:line="240" w:lineRule="auto"/>
              <w:jc w:val="center"/>
              <w:rPr>
                <w:b/>
              </w:rPr>
            </w:pPr>
            <w:r w:rsidRPr="008062B0">
              <w:rPr>
                <w:b/>
              </w:rPr>
              <w:t>Criterio</w:t>
            </w:r>
          </w:p>
        </w:tc>
        <w:tc>
          <w:tcPr>
            <w:tcW w:w="704" w:type="dxa"/>
            <w:shd w:val="clear" w:color="auto" w:fill="C3FFFF"/>
          </w:tcPr>
          <w:p w14:paraId="6D3A3075" w14:textId="77777777" w:rsidR="00E312FF" w:rsidRPr="008062B0" w:rsidRDefault="00E312FF" w:rsidP="009B1D61">
            <w:pPr>
              <w:spacing w:before="60" w:after="60" w:line="240" w:lineRule="auto"/>
              <w:jc w:val="center"/>
              <w:rPr>
                <w:b/>
              </w:rPr>
            </w:pPr>
            <w:r>
              <w:rPr>
                <w:b/>
              </w:rPr>
              <w:t>UD</w:t>
            </w:r>
          </w:p>
        </w:tc>
        <w:tc>
          <w:tcPr>
            <w:tcW w:w="567" w:type="dxa"/>
            <w:shd w:val="clear" w:color="auto" w:fill="C3FFFF"/>
          </w:tcPr>
          <w:p w14:paraId="6C61D749" w14:textId="77777777" w:rsidR="00E312FF" w:rsidRPr="008062B0" w:rsidRDefault="00E312FF" w:rsidP="009B1D61">
            <w:pPr>
              <w:spacing w:before="60" w:after="60" w:line="240" w:lineRule="auto"/>
              <w:jc w:val="center"/>
              <w:rPr>
                <w:b/>
              </w:rPr>
            </w:pPr>
            <w:r w:rsidRPr="008062B0">
              <w:rPr>
                <w:b/>
              </w:rPr>
              <w:t>%</w:t>
            </w:r>
          </w:p>
        </w:tc>
        <w:tc>
          <w:tcPr>
            <w:tcW w:w="1989" w:type="dxa"/>
            <w:shd w:val="clear" w:color="auto" w:fill="C3FFFF"/>
            <w:vAlign w:val="center"/>
          </w:tcPr>
          <w:p w14:paraId="008D032F" w14:textId="77777777" w:rsidR="00E312FF" w:rsidRPr="008062B0" w:rsidRDefault="00E312FF" w:rsidP="009B1D61">
            <w:pPr>
              <w:spacing w:before="60" w:after="60" w:line="240" w:lineRule="auto"/>
              <w:jc w:val="center"/>
              <w:rPr>
                <w:b/>
              </w:rPr>
            </w:pPr>
          </w:p>
        </w:tc>
      </w:tr>
      <w:tr w:rsidR="00E312FF" w14:paraId="48011DA2" w14:textId="77777777" w:rsidTr="009B1D61">
        <w:trPr>
          <w:jc w:val="center"/>
        </w:trPr>
        <w:tc>
          <w:tcPr>
            <w:tcW w:w="5812" w:type="dxa"/>
            <w:vAlign w:val="center"/>
          </w:tcPr>
          <w:p w14:paraId="26E90E77" w14:textId="77777777" w:rsidR="00E312FF" w:rsidRPr="00F218DE" w:rsidRDefault="00E312FF" w:rsidP="009B1D61">
            <w:pPr>
              <w:spacing w:before="60" w:after="60" w:line="240" w:lineRule="auto"/>
              <w:rPr>
                <w:rFonts w:ascii="Times New Roman" w:hAnsi="Times New Roman"/>
              </w:rPr>
            </w:pPr>
            <w:r>
              <w:rPr>
                <w:rFonts w:cs="Calibri"/>
                <w:b/>
                <w:bCs/>
                <w:color w:val="000000"/>
                <w:sz w:val="22"/>
                <w:szCs w:val="22"/>
              </w:rPr>
              <w:t>a)    Se ha establecido la utilidad y modo de operación del servicio de transferencia de archivos.</w:t>
            </w:r>
          </w:p>
        </w:tc>
        <w:tc>
          <w:tcPr>
            <w:tcW w:w="704" w:type="dxa"/>
            <w:shd w:val="clear" w:color="auto" w:fill="auto"/>
            <w:vAlign w:val="center"/>
          </w:tcPr>
          <w:p w14:paraId="55DCBC74"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nil"/>
              <w:left w:val="single" w:sz="4" w:space="0" w:color="auto"/>
              <w:bottom w:val="single" w:sz="4" w:space="0" w:color="auto"/>
              <w:right w:val="single" w:sz="4" w:space="0" w:color="auto"/>
            </w:tcBorders>
            <w:shd w:val="clear" w:color="auto" w:fill="auto"/>
            <w:vAlign w:val="center"/>
          </w:tcPr>
          <w:p w14:paraId="10368416"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25</w:t>
            </w:r>
          </w:p>
        </w:tc>
        <w:tc>
          <w:tcPr>
            <w:tcW w:w="1989" w:type="dxa"/>
            <w:shd w:val="clear" w:color="auto" w:fill="auto"/>
          </w:tcPr>
          <w:p w14:paraId="16760095" w14:textId="77777777" w:rsidR="00E312FF" w:rsidRPr="001544CC" w:rsidRDefault="00E312FF" w:rsidP="009B1D61">
            <w:pPr>
              <w:spacing w:before="60" w:after="60" w:line="240" w:lineRule="auto"/>
              <w:jc w:val="center"/>
              <w:rPr>
                <w:color w:val="auto"/>
                <w:sz w:val="22"/>
                <w:szCs w:val="22"/>
              </w:rPr>
            </w:pPr>
            <w:r w:rsidRPr="00CC24DF">
              <w:t>Prueba escrita</w:t>
            </w:r>
          </w:p>
        </w:tc>
      </w:tr>
      <w:tr w:rsidR="00E312FF" w:rsidRPr="00AE3182" w14:paraId="61F9F3C1" w14:textId="77777777" w:rsidTr="009B1D61">
        <w:trPr>
          <w:jc w:val="center"/>
        </w:trPr>
        <w:tc>
          <w:tcPr>
            <w:tcW w:w="5812" w:type="dxa"/>
            <w:vAlign w:val="center"/>
          </w:tcPr>
          <w:p w14:paraId="6DDAB0F5" w14:textId="77777777" w:rsidR="00E312FF" w:rsidRPr="00F218DE" w:rsidRDefault="00E312FF" w:rsidP="009B1D61">
            <w:pPr>
              <w:spacing w:before="60" w:after="60" w:line="240" w:lineRule="auto"/>
              <w:rPr>
                <w:rFonts w:ascii="Times New Roman" w:hAnsi="Times New Roman"/>
              </w:rPr>
            </w:pPr>
            <w:r>
              <w:rPr>
                <w:rFonts w:cs="Calibri"/>
                <w:b/>
                <w:bCs/>
                <w:color w:val="000000"/>
                <w:sz w:val="22"/>
                <w:szCs w:val="22"/>
              </w:rPr>
              <w:t>b)    Se han instalado y configurado servidores de transferencia de archivos.</w:t>
            </w:r>
          </w:p>
        </w:tc>
        <w:tc>
          <w:tcPr>
            <w:tcW w:w="704" w:type="dxa"/>
            <w:shd w:val="clear" w:color="auto" w:fill="auto"/>
            <w:vAlign w:val="center"/>
          </w:tcPr>
          <w:p w14:paraId="79C3906D"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889550"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38D517AC" w14:textId="77777777" w:rsidR="00E312FF" w:rsidRPr="001544CC" w:rsidRDefault="00E312FF" w:rsidP="009B1D61">
            <w:pPr>
              <w:spacing w:before="60" w:after="60" w:line="240" w:lineRule="auto"/>
              <w:jc w:val="center"/>
              <w:rPr>
                <w:color w:val="auto"/>
                <w:sz w:val="22"/>
                <w:szCs w:val="22"/>
              </w:rPr>
            </w:pPr>
            <w:r w:rsidRPr="00CC24DF">
              <w:t>Práctica</w:t>
            </w:r>
          </w:p>
        </w:tc>
      </w:tr>
      <w:tr w:rsidR="00E312FF" w:rsidRPr="00AE3182" w14:paraId="7B6F0F29" w14:textId="77777777" w:rsidTr="009B1D61">
        <w:trPr>
          <w:jc w:val="center"/>
        </w:trPr>
        <w:tc>
          <w:tcPr>
            <w:tcW w:w="5812" w:type="dxa"/>
            <w:vAlign w:val="center"/>
          </w:tcPr>
          <w:p w14:paraId="4D091DE3" w14:textId="77777777" w:rsidR="00E312FF" w:rsidRPr="00F218DE" w:rsidRDefault="00E312FF" w:rsidP="009B1D61">
            <w:pPr>
              <w:spacing w:before="60" w:after="60" w:line="240" w:lineRule="auto"/>
              <w:rPr>
                <w:rFonts w:ascii="Times New Roman" w:hAnsi="Times New Roman"/>
              </w:rPr>
            </w:pPr>
            <w:r>
              <w:rPr>
                <w:rFonts w:cs="Calibri"/>
                <w:color w:val="000000"/>
                <w:sz w:val="22"/>
                <w:szCs w:val="22"/>
              </w:rPr>
              <w:t>c)    Se han creado usuarios y grupos para acceso remoto al servidor.</w:t>
            </w:r>
          </w:p>
        </w:tc>
        <w:tc>
          <w:tcPr>
            <w:tcW w:w="704" w:type="dxa"/>
            <w:shd w:val="clear" w:color="auto" w:fill="auto"/>
            <w:vAlign w:val="center"/>
          </w:tcPr>
          <w:p w14:paraId="71CC6115"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B557BE"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6FF3EA43" w14:textId="77777777" w:rsidR="00E312FF" w:rsidRPr="001544CC" w:rsidRDefault="00E312FF" w:rsidP="009B1D61">
            <w:pPr>
              <w:spacing w:before="60" w:after="60" w:line="240" w:lineRule="auto"/>
              <w:jc w:val="center"/>
              <w:rPr>
                <w:color w:val="auto"/>
                <w:sz w:val="22"/>
                <w:szCs w:val="22"/>
              </w:rPr>
            </w:pPr>
            <w:r w:rsidRPr="00CC24DF">
              <w:t>Práctica</w:t>
            </w:r>
          </w:p>
        </w:tc>
      </w:tr>
      <w:tr w:rsidR="00E312FF" w:rsidRPr="00AE3182" w14:paraId="66AA343E" w14:textId="77777777" w:rsidTr="009B1D61">
        <w:trPr>
          <w:jc w:val="center"/>
        </w:trPr>
        <w:tc>
          <w:tcPr>
            <w:tcW w:w="5812" w:type="dxa"/>
            <w:vAlign w:val="center"/>
          </w:tcPr>
          <w:p w14:paraId="6EA59DCA" w14:textId="77777777" w:rsidR="00E312FF" w:rsidRPr="00F71BF2" w:rsidRDefault="00E312FF" w:rsidP="009B1D61">
            <w:pPr>
              <w:spacing w:before="60" w:after="60" w:line="240" w:lineRule="auto"/>
              <w:rPr>
                <w:rFonts w:ascii="Times New Roman" w:hAnsi="Times New Roman"/>
                <w:b/>
                <w:bCs/>
              </w:rPr>
            </w:pPr>
            <w:r>
              <w:rPr>
                <w:rFonts w:cs="Calibri"/>
                <w:b/>
                <w:bCs/>
                <w:color w:val="000000"/>
                <w:sz w:val="22"/>
                <w:szCs w:val="22"/>
              </w:rPr>
              <w:t>d)    Se ha configurado el acceso anónimo.</w:t>
            </w:r>
          </w:p>
        </w:tc>
        <w:tc>
          <w:tcPr>
            <w:tcW w:w="704" w:type="dxa"/>
            <w:shd w:val="clear" w:color="auto" w:fill="auto"/>
            <w:vAlign w:val="center"/>
          </w:tcPr>
          <w:p w14:paraId="62A33F00"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4BD24"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4FC8D542" w14:textId="77777777" w:rsidR="00E312FF" w:rsidRPr="001544CC" w:rsidRDefault="00E312FF" w:rsidP="009B1D61">
            <w:pPr>
              <w:spacing w:before="60" w:after="60" w:line="240" w:lineRule="auto"/>
              <w:jc w:val="center"/>
              <w:rPr>
                <w:color w:val="auto"/>
                <w:sz w:val="22"/>
                <w:szCs w:val="22"/>
              </w:rPr>
            </w:pPr>
            <w:r w:rsidRPr="00CC24DF">
              <w:t>Práctica</w:t>
            </w:r>
          </w:p>
        </w:tc>
      </w:tr>
      <w:tr w:rsidR="00E312FF" w:rsidRPr="00AE3182" w14:paraId="3CC8B7BC" w14:textId="77777777" w:rsidTr="009B1D61">
        <w:trPr>
          <w:jc w:val="center"/>
        </w:trPr>
        <w:tc>
          <w:tcPr>
            <w:tcW w:w="5812" w:type="dxa"/>
            <w:vAlign w:val="center"/>
          </w:tcPr>
          <w:p w14:paraId="2AA3249D" w14:textId="77777777" w:rsidR="00E312FF" w:rsidRPr="00EC0585" w:rsidRDefault="00E312FF" w:rsidP="009B1D61">
            <w:pPr>
              <w:spacing w:before="60" w:after="60" w:line="240" w:lineRule="auto"/>
              <w:rPr>
                <w:rFonts w:ascii="Times New Roman" w:hAnsi="Times New Roman"/>
                <w:b/>
                <w:bCs/>
              </w:rPr>
            </w:pPr>
            <w:r>
              <w:rPr>
                <w:rFonts w:cs="Calibri"/>
                <w:b/>
                <w:bCs/>
                <w:color w:val="000000"/>
                <w:sz w:val="22"/>
                <w:szCs w:val="22"/>
              </w:rPr>
              <w:t>e)    Se han establecido límites en los distintos modos de acceso.</w:t>
            </w:r>
          </w:p>
        </w:tc>
        <w:tc>
          <w:tcPr>
            <w:tcW w:w="704" w:type="dxa"/>
            <w:shd w:val="clear" w:color="auto" w:fill="auto"/>
            <w:vAlign w:val="center"/>
          </w:tcPr>
          <w:p w14:paraId="4FC058B3"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7B7AD"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15</w:t>
            </w:r>
          </w:p>
        </w:tc>
        <w:tc>
          <w:tcPr>
            <w:tcW w:w="1989" w:type="dxa"/>
            <w:shd w:val="clear" w:color="auto" w:fill="auto"/>
          </w:tcPr>
          <w:p w14:paraId="25EE29DD" w14:textId="77777777" w:rsidR="00E312FF" w:rsidRPr="001544CC" w:rsidRDefault="00E312FF" w:rsidP="009B1D61">
            <w:pPr>
              <w:spacing w:before="60" w:after="60" w:line="240" w:lineRule="auto"/>
              <w:jc w:val="center"/>
              <w:rPr>
                <w:color w:val="auto"/>
                <w:sz w:val="22"/>
                <w:szCs w:val="22"/>
              </w:rPr>
            </w:pPr>
            <w:r w:rsidRPr="00CC24DF">
              <w:t>Práctica</w:t>
            </w:r>
          </w:p>
        </w:tc>
      </w:tr>
      <w:tr w:rsidR="00E312FF" w:rsidRPr="00AE3182" w14:paraId="4EACAC19" w14:textId="77777777" w:rsidTr="009B1D61">
        <w:trPr>
          <w:jc w:val="center"/>
        </w:trPr>
        <w:tc>
          <w:tcPr>
            <w:tcW w:w="5812" w:type="dxa"/>
            <w:vAlign w:val="center"/>
          </w:tcPr>
          <w:p w14:paraId="7B3D86D4" w14:textId="77777777" w:rsidR="00E312FF" w:rsidRPr="00F71BF2" w:rsidRDefault="00E312FF" w:rsidP="009B1D61">
            <w:pPr>
              <w:spacing w:before="60" w:after="60" w:line="240" w:lineRule="auto"/>
              <w:rPr>
                <w:rFonts w:ascii="Times New Roman" w:hAnsi="Times New Roman"/>
                <w:b/>
                <w:bCs/>
              </w:rPr>
            </w:pPr>
            <w:r>
              <w:rPr>
                <w:rFonts w:cs="Calibri"/>
                <w:color w:val="000000"/>
                <w:sz w:val="22"/>
                <w:szCs w:val="22"/>
              </w:rPr>
              <w:t>f)     Se ha comprobado el acceso al servidor, tanto en modo activo como en modo pasivo.</w:t>
            </w:r>
          </w:p>
        </w:tc>
        <w:tc>
          <w:tcPr>
            <w:tcW w:w="704" w:type="dxa"/>
            <w:shd w:val="clear" w:color="auto" w:fill="auto"/>
            <w:vAlign w:val="center"/>
          </w:tcPr>
          <w:p w14:paraId="026A6390"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7A3832"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59CAA870" w14:textId="77777777" w:rsidR="00E312FF" w:rsidRPr="001544CC" w:rsidRDefault="00E312FF" w:rsidP="009B1D61">
            <w:pPr>
              <w:spacing w:before="60" w:after="60" w:line="240" w:lineRule="auto"/>
              <w:jc w:val="center"/>
              <w:rPr>
                <w:color w:val="auto"/>
                <w:sz w:val="22"/>
                <w:szCs w:val="22"/>
              </w:rPr>
            </w:pPr>
            <w:r w:rsidRPr="00CC24DF">
              <w:t>Práctica</w:t>
            </w:r>
          </w:p>
        </w:tc>
      </w:tr>
      <w:tr w:rsidR="00E312FF" w:rsidRPr="00AE3182" w14:paraId="1F9954F8" w14:textId="77777777" w:rsidTr="009B1D61">
        <w:trPr>
          <w:jc w:val="center"/>
        </w:trPr>
        <w:tc>
          <w:tcPr>
            <w:tcW w:w="5812" w:type="dxa"/>
            <w:vAlign w:val="center"/>
          </w:tcPr>
          <w:p w14:paraId="51532C00" w14:textId="77777777" w:rsidR="00E312FF" w:rsidRPr="005B4FE2" w:rsidRDefault="00E312FF" w:rsidP="009B1D61">
            <w:pPr>
              <w:spacing w:before="60" w:after="60" w:line="240" w:lineRule="auto"/>
              <w:rPr>
                <w:rFonts w:ascii="Times New Roman" w:hAnsi="Times New Roman"/>
                <w:b/>
                <w:bCs/>
              </w:rPr>
            </w:pPr>
            <w:r>
              <w:rPr>
                <w:rFonts w:cs="Calibri"/>
                <w:color w:val="000000"/>
                <w:sz w:val="22"/>
                <w:szCs w:val="22"/>
              </w:rPr>
              <w:t>g)    Se han realizado pruebas con clientes en línea de comandos y con clientes en modo gráfico.</w:t>
            </w:r>
          </w:p>
        </w:tc>
        <w:tc>
          <w:tcPr>
            <w:tcW w:w="704" w:type="dxa"/>
            <w:shd w:val="clear" w:color="auto" w:fill="auto"/>
            <w:vAlign w:val="center"/>
          </w:tcPr>
          <w:p w14:paraId="7ECBCB92"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4D9C7E"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1B7982BD" w14:textId="77777777" w:rsidR="00E312FF" w:rsidRPr="001544CC" w:rsidRDefault="00E312FF" w:rsidP="009B1D61">
            <w:pPr>
              <w:spacing w:before="60" w:after="60" w:line="240" w:lineRule="auto"/>
              <w:jc w:val="center"/>
              <w:rPr>
                <w:color w:val="auto"/>
                <w:sz w:val="22"/>
                <w:szCs w:val="22"/>
              </w:rPr>
            </w:pPr>
            <w:r w:rsidRPr="00CC24DF">
              <w:t>Práctica</w:t>
            </w:r>
          </w:p>
        </w:tc>
      </w:tr>
      <w:tr w:rsidR="00E312FF" w:rsidRPr="00AE3182" w14:paraId="432CB166" w14:textId="77777777" w:rsidTr="009B1D61">
        <w:trPr>
          <w:trHeight w:val="148"/>
          <w:jc w:val="center"/>
        </w:trPr>
        <w:tc>
          <w:tcPr>
            <w:tcW w:w="5812" w:type="dxa"/>
            <w:vAlign w:val="center"/>
          </w:tcPr>
          <w:p w14:paraId="585D6C6F" w14:textId="77777777" w:rsidR="00E312FF" w:rsidRPr="00F71BF2" w:rsidRDefault="00E312FF" w:rsidP="009B1D61">
            <w:pPr>
              <w:spacing w:before="60" w:after="60" w:line="240" w:lineRule="auto"/>
              <w:rPr>
                <w:rFonts w:ascii="Times New Roman" w:hAnsi="Times New Roman"/>
                <w:b/>
                <w:bCs/>
              </w:rPr>
            </w:pPr>
            <w:r>
              <w:rPr>
                <w:rFonts w:cs="Calibri"/>
                <w:color w:val="000000"/>
                <w:sz w:val="22"/>
                <w:szCs w:val="22"/>
              </w:rPr>
              <w:t>h)    Se ha utilizado el navegador como cliente del servicio de transferencia de archivos.</w:t>
            </w:r>
          </w:p>
        </w:tc>
        <w:tc>
          <w:tcPr>
            <w:tcW w:w="704" w:type="dxa"/>
            <w:shd w:val="clear" w:color="auto" w:fill="auto"/>
            <w:vAlign w:val="center"/>
          </w:tcPr>
          <w:p w14:paraId="1315BCF6"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FEECA7"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25C9A0DB" w14:textId="77777777" w:rsidR="00E312FF" w:rsidRPr="001544CC" w:rsidRDefault="00E312FF" w:rsidP="009B1D61">
            <w:pPr>
              <w:spacing w:before="60" w:after="60" w:line="240" w:lineRule="auto"/>
              <w:jc w:val="center"/>
              <w:rPr>
                <w:color w:val="auto"/>
                <w:sz w:val="22"/>
                <w:szCs w:val="22"/>
              </w:rPr>
            </w:pPr>
            <w:r w:rsidRPr="00CC24DF">
              <w:t>Práctica</w:t>
            </w:r>
          </w:p>
        </w:tc>
      </w:tr>
      <w:tr w:rsidR="00E312FF" w:rsidRPr="0073738B" w14:paraId="75ED59C4" w14:textId="77777777" w:rsidTr="009B1D61">
        <w:trPr>
          <w:trHeight w:val="148"/>
          <w:jc w:val="center"/>
        </w:trPr>
        <w:tc>
          <w:tcPr>
            <w:tcW w:w="5812" w:type="dxa"/>
            <w:vAlign w:val="center"/>
          </w:tcPr>
          <w:p w14:paraId="249E669B" w14:textId="77777777" w:rsidR="00E312FF" w:rsidRPr="0073738B" w:rsidRDefault="00E312FF" w:rsidP="009B1D61">
            <w:pPr>
              <w:spacing w:before="60" w:after="60" w:line="240" w:lineRule="auto"/>
              <w:rPr>
                <w:rFonts w:ascii="Times New Roman" w:hAnsi="Times New Roman"/>
                <w:b/>
                <w:bCs/>
              </w:rPr>
            </w:pPr>
            <w:r>
              <w:rPr>
                <w:rFonts w:cs="Calibri"/>
                <w:color w:val="000000"/>
                <w:sz w:val="22"/>
                <w:szCs w:val="22"/>
              </w:rPr>
              <w:t>i)     Se ha elaborado documentación relativa a la instalación, configuración y recomendaciones de uso del servicio.</w:t>
            </w:r>
          </w:p>
        </w:tc>
        <w:tc>
          <w:tcPr>
            <w:tcW w:w="704" w:type="dxa"/>
            <w:shd w:val="clear" w:color="auto" w:fill="auto"/>
            <w:vAlign w:val="center"/>
          </w:tcPr>
          <w:p w14:paraId="6BD305E6"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62E3C"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31787A02" w14:textId="77777777" w:rsidR="00E312FF" w:rsidRPr="001544CC" w:rsidRDefault="00E312FF" w:rsidP="009B1D61">
            <w:pPr>
              <w:spacing w:before="60" w:after="60" w:line="240" w:lineRule="auto"/>
              <w:jc w:val="center"/>
              <w:rPr>
                <w:color w:val="auto"/>
                <w:sz w:val="22"/>
                <w:szCs w:val="22"/>
              </w:rPr>
            </w:pPr>
            <w:r w:rsidRPr="00CC24DF">
              <w:t>Práctica</w:t>
            </w:r>
          </w:p>
        </w:tc>
      </w:tr>
      <w:tr w:rsidR="00E312FF" w:rsidRPr="0073738B" w14:paraId="7971B4A3" w14:textId="77777777" w:rsidTr="009B1D61">
        <w:trPr>
          <w:trHeight w:val="61"/>
          <w:jc w:val="center"/>
        </w:trPr>
        <w:tc>
          <w:tcPr>
            <w:tcW w:w="5812" w:type="dxa"/>
            <w:vAlign w:val="center"/>
          </w:tcPr>
          <w:p w14:paraId="2D99B981" w14:textId="77777777" w:rsidR="00E312FF" w:rsidRPr="0073738B" w:rsidRDefault="00E312FF" w:rsidP="009B1D61">
            <w:pPr>
              <w:spacing w:before="60" w:after="60" w:line="240" w:lineRule="auto"/>
              <w:rPr>
                <w:rFonts w:ascii="Times New Roman" w:hAnsi="Times New Roman"/>
              </w:rPr>
            </w:pPr>
            <w:bookmarkStart w:id="61" w:name="RANGE!D104"/>
            <w:r>
              <w:rPr>
                <w:rFonts w:cs="Calibri"/>
                <w:color w:val="000000"/>
                <w:sz w:val="22"/>
                <w:szCs w:val="22"/>
              </w:rPr>
              <w:t>j)     Se han identificado las posibilidades de intercambio de archivos entre iguales en la red.</w:t>
            </w:r>
            <w:bookmarkEnd w:id="61"/>
          </w:p>
        </w:tc>
        <w:tc>
          <w:tcPr>
            <w:tcW w:w="704" w:type="dxa"/>
            <w:shd w:val="clear" w:color="auto" w:fill="auto"/>
            <w:vAlign w:val="center"/>
          </w:tcPr>
          <w:p w14:paraId="7D6E42BB" w14:textId="77777777" w:rsidR="00E312FF" w:rsidRPr="007E3A9C" w:rsidRDefault="00E312FF" w:rsidP="009B1D61">
            <w:pPr>
              <w:spacing w:before="60" w:after="60" w:line="240" w:lineRule="auto"/>
              <w:jc w:val="center"/>
              <w:rPr>
                <w:color w:val="auto"/>
              </w:rPr>
            </w:pPr>
            <w:r>
              <w:rPr>
                <w:rFonts w:ascii="Arial" w:hAnsi="Arial" w:cs="Arial"/>
                <w:color w:val="231F2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2FAF8"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2F62B976" w14:textId="77777777" w:rsidR="00E312FF" w:rsidRPr="001544CC" w:rsidRDefault="00E312FF" w:rsidP="009B1D61">
            <w:pPr>
              <w:spacing w:before="60" w:after="60" w:line="240" w:lineRule="auto"/>
              <w:jc w:val="center"/>
              <w:rPr>
                <w:color w:val="auto"/>
                <w:sz w:val="22"/>
                <w:szCs w:val="22"/>
              </w:rPr>
            </w:pPr>
            <w:r w:rsidRPr="00CC24DF">
              <w:t>Prueba escrita</w:t>
            </w:r>
          </w:p>
        </w:tc>
      </w:tr>
      <w:tr w:rsidR="00E312FF" w:rsidRPr="001D114B" w14:paraId="5ABB4F78" w14:textId="77777777" w:rsidTr="009B1D61">
        <w:trPr>
          <w:trHeight w:val="250"/>
          <w:jc w:val="center"/>
        </w:trPr>
        <w:tc>
          <w:tcPr>
            <w:tcW w:w="7083" w:type="dxa"/>
            <w:gridSpan w:val="3"/>
            <w:shd w:val="clear" w:color="auto" w:fill="B8CCE4"/>
          </w:tcPr>
          <w:p w14:paraId="1A2BCA14" w14:textId="77777777" w:rsidR="00E312FF" w:rsidRPr="00B9704B" w:rsidRDefault="00E312FF" w:rsidP="009B1D61">
            <w:pPr>
              <w:spacing w:before="60" w:after="60" w:line="240" w:lineRule="auto"/>
              <w:rPr>
                <w:rFonts w:ascii="Times New Roman" w:hAnsi="Times New Roman"/>
                <w:b/>
              </w:rPr>
            </w:pPr>
            <w:bookmarkStart w:id="62" w:name="_Hlk75546908"/>
            <w:r>
              <w:rPr>
                <w:b/>
              </w:rPr>
              <w:t>RESULTADO DE APRENDIZAJE (RA5)</w:t>
            </w:r>
            <w:r w:rsidRPr="00B9704B">
              <w:rPr>
                <w:b/>
              </w:rPr>
              <w:t xml:space="preserve"> </w:t>
            </w:r>
          </w:p>
        </w:tc>
        <w:tc>
          <w:tcPr>
            <w:tcW w:w="1989" w:type="dxa"/>
            <w:shd w:val="clear" w:color="auto" w:fill="B8CCE4"/>
            <w:vAlign w:val="center"/>
          </w:tcPr>
          <w:p w14:paraId="1CF4144B" w14:textId="77777777" w:rsidR="00E312FF" w:rsidRPr="00FE119C" w:rsidRDefault="00E312FF" w:rsidP="009B1D61">
            <w:pPr>
              <w:spacing w:before="60" w:after="60" w:line="240" w:lineRule="auto"/>
              <w:jc w:val="center"/>
              <w:rPr>
                <w:b/>
              </w:rPr>
            </w:pPr>
          </w:p>
        </w:tc>
      </w:tr>
      <w:tr w:rsidR="00E312FF" w:rsidRPr="001D114B" w14:paraId="16ECA39B" w14:textId="77777777" w:rsidTr="009B1D61">
        <w:trPr>
          <w:trHeight w:val="250"/>
          <w:jc w:val="center"/>
        </w:trPr>
        <w:tc>
          <w:tcPr>
            <w:tcW w:w="7083" w:type="dxa"/>
            <w:gridSpan w:val="3"/>
            <w:shd w:val="clear" w:color="auto" w:fill="B8CCE4"/>
          </w:tcPr>
          <w:p w14:paraId="5EE4A0B5" w14:textId="77777777" w:rsidR="00E312FF" w:rsidRPr="00FE119C" w:rsidRDefault="00E312FF" w:rsidP="009B1D61">
            <w:pPr>
              <w:spacing w:before="60" w:after="60" w:line="240" w:lineRule="auto"/>
            </w:pPr>
            <w:r>
              <w:t>Administra servidores de correo electrónico, aplicando criterios de configuración y garantizando la seguridad del servicio.</w:t>
            </w:r>
          </w:p>
        </w:tc>
        <w:tc>
          <w:tcPr>
            <w:tcW w:w="1989" w:type="dxa"/>
            <w:shd w:val="clear" w:color="auto" w:fill="B8CCE4"/>
            <w:vAlign w:val="center"/>
          </w:tcPr>
          <w:p w14:paraId="03F63219" w14:textId="77777777" w:rsidR="00E312FF" w:rsidRDefault="00E312FF" w:rsidP="009B1D61">
            <w:pPr>
              <w:spacing w:before="60" w:after="60" w:line="240" w:lineRule="auto"/>
              <w:jc w:val="center"/>
              <w:rPr>
                <w:b/>
              </w:rPr>
            </w:pPr>
            <w:r>
              <w:rPr>
                <w:b/>
              </w:rPr>
              <w:t>14</w:t>
            </w:r>
          </w:p>
        </w:tc>
      </w:tr>
      <w:tr w:rsidR="00E312FF" w:rsidRPr="008062B0" w14:paraId="27207A99" w14:textId="77777777" w:rsidTr="009B1D61">
        <w:trPr>
          <w:jc w:val="center"/>
        </w:trPr>
        <w:tc>
          <w:tcPr>
            <w:tcW w:w="5812" w:type="dxa"/>
            <w:shd w:val="clear" w:color="auto" w:fill="C3FFC1"/>
          </w:tcPr>
          <w:p w14:paraId="0F4D1F78" w14:textId="77777777" w:rsidR="00E312FF" w:rsidRPr="008062B0" w:rsidRDefault="00E312FF" w:rsidP="009B1D61">
            <w:pPr>
              <w:spacing w:before="60" w:after="60" w:line="240" w:lineRule="auto"/>
              <w:jc w:val="center"/>
              <w:rPr>
                <w:b/>
              </w:rPr>
            </w:pPr>
            <w:r w:rsidRPr="008062B0">
              <w:rPr>
                <w:b/>
              </w:rPr>
              <w:t>Criterio</w:t>
            </w:r>
          </w:p>
        </w:tc>
        <w:tc>
          <w:tcPr>
            <w:tcW w:w="704" w:type="dxa"/>
            <w:shd w:val="clear" w:color="auto" w:fill="C3FFC1"/>
          </w:tcPr>
          <w:p w14:paraId="1CBCEDE0" w14:textId="77777777" w:rsidR="00E312FF" w:rsidRPr="008062B0" w:rsidRDefault="00E312FF" w:rsidP="009B1D61">
            <w:pPr>
              <w:spacing w:before="60" w:after="60" w:line="240" w:lineRule="auto"/>
              <w:jc w:val="center"/>
              <w:rPr>
                <w:b/>
              </w:rPr>
            </w:pPr>
            <w:r>
              <w:rPr>
                <w:b/>
              </w:rPr>
              <w:t>UD</w:t>
            </w:r>
          </w:p>
        </w:tc>
        <w:tc>
          <w:tcPr>
            <w:tcW w:w="567" w:type="dxa"/>
            <w:shd w:val="clear" w:color="auto" w:fill="C3FFC1"/>
          </w:tcPr>
          <w:p w14:paraId="16FE7575" w14:textId="77777777" w:rsidR="00E312FF" w:rsidRPr="008062B0" w:rsidRDefault="00E312FF" w:rsidP="009B1D61">
            <w:pPr>
              <w:spacing w:before="60" w:after="60" w:line="240" w:lineRule="auto"/>
              <w:jc w:val="center"/>
              <w:rPr>
                <w:b/>
              </w:rPr>
            </w:pPr>
            <w:r w:rsidRPr="008062B0">
              <w:rPr>
                <w:b/>
              </w:rPr>
              <w:t>%</w:t>
            </w:r>
          </w:p>
        </w:tc>
        <w:tc>
          <w:tcPr>
            <w:tcW w:w="1989" w:type="dxa"/>
            <w:shd w:val="clear" w:color="auto" w:fill="C3FFC1"/>
            <w:vAlign w:val="center"/>
          </w:tcPr>
          <w:p w14:paraId="3AECBD21" w14:textId="77777777" w:rsidR="00E312FF" w:rsidRPr="008062B0" w:rsidRDefault="00E312FF" w:rsidP="009B1D61">
            <w:pPr>
              <w:spacing w:before="60" w:after="60" w:line="240" w:lineRule="auto"/>
              <w:jc w:val="center"/>
              <w:rPr>
                <w:b/>
              </w:rPr>
            </w:pPr>
          </w:p>
        </w:tc>
      </w:tr>
      <w:tr w:rsidR="00E312FF" w14:paraId="6F10CCEF" w14:textId="77777777" w:rsidTr="009B1D61">
        <w:trPr>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40C10BB" w14:textId="77777777" w:rsidR="00E312FF" w:rsidRPr="00F218DE" w:rsidRDefault="00E312FF" w:rsidP="009B1D61">
            <w:pPr>
              <w:spacing w:before="60" w:after="60" w:line="240" w:lineRule="auto"/>
            </w:pPr>
            <w:r>
              <w:rPr>
                <w:rFonts w:cs="Calibri"/>
                <w:b/>
                <w:bCs/>
                <w:color w:val="000000"/>
                <w:sz w:val="22"/>
                <w:szCs w:val="22"/>
              </w:rPr>
              <w:t>a)    Se han descrito los diferentes protocolos que intervienen en el envío y recogida del correo electrónico.</w:t>
            </w:r>
          </w:p>
        </w:tc>
        <w:tc>
          <w:tcPr>
            <w:tcW w:w="704" w:type="dxa"/>
            <w:vAlign w:val="center"/>
          </w:tcPr>
          <w:p w14:paraId="7DEAA4E8" w14:textId="04F9D991" w:rsidR="00E312FF" w:rsidRDefault="00D805F5" w:rsidP="009B1D61">
            <w:pPr>
              <w:spacing w:before="60" w:after="60" w:line="240" w:lineRule="auto"/>
              <w:jc w:val="center"/>
            </w:pPr>
            <w:r>
              <w:t>6</w:t>
            </w:r>
          </w:p>
        </w:tc>
        <w:tc>
          <w:tcPr>
            <w:tcW w:w="567" w:type="dxa"/>
            <w:vAlign w:val="center"/>
          </w:tcPr>
          <w:p w14:paraId="2DC5435B"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20</w:t>
            </w:r>
          </w:p>
        </w:tc>
        <w:tc>
          <w:tcPr>
            <w:tcW w:w="1989" w:type="dxa"/>
          </w:tcPr>
          <w:p w14:paraId="03B5C344" w14:textId="77777777" w:rsidR="00E312FF" w:rsidRPr="001544CC" w:rsidRDefault="00E312FF" w:rsidP="009B1D61">
            <w:pPr>
              <w:spacing w:before="60" w:after="60" w:line="240" w:lineRule="auto"/>
              <w:jc w:val="center"/>
              <w:rPr>
                <w:sz w:val="22"/>
                <w:szCs w:val="22"/>
              </w:rPr>
            </w:pPr>
            <w:r w:rsidRPr="009004C3">
              <w:t>Prueba escrita</w:t>
            </w:r>
          </w:p>
        </w:tc>
      </w:tr>
      <w:tr w:rsidR="00E312FF" w14:paraId="58D1B182"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7292E6BB" w14:textId="77777777" w:rsidR="00E312FF" w:rsidRPr="00F71BF2" w:rsidRDefault="00E312FF" w:rsidP="009B1D61">
            <w:pPr>
              <w:spacing w:before="60" w:after="60" w:line="240" w:lineRule="auto"/>
              <w:rPr>
                <w:rFonts w:ascii="Times Roman" w:hAnsi="Times Roman" w:cs="Times Roman"/>
                <w:b/>
                <w:bCs/>
                <w:color w:val="000000"/>
              </w:rPr>
            </w:pPr>
            <w:r>
              <w:rPr>
                <w:rFonts w:cs="Calibri"/>
                <w:b/>
                <w:bCs/>
                <w:color w:val="000000"/>
                <w:sz w:val="22"/>
                <w:szCs w:val="22"/>
              </w:rPr>
              <w:t>b)    Se ha instalado y configurado un servidor de correo electrónico.</w:t>
            </w:r>
          </w:p>
        </w:tc>
        <w:tc>
          <w:tcPr>
            <w:tcW w:w="704" w:type="dxa"/>
            <w:vAlign w:val="center"/>
          </w:tcPr>
          <w:p w14:paraId="08AA8228" w14:textId="001C4F72" w:rsidR="00E312FF" w:rsidRDefault="00D805F5" w:rsidP="009B1D61">
            <w:pPr>
              <w:spacing w:before="60" w:after="60" w:line="240" w:lineRule="auto"/>
              <w:jc w:val="center"/>
            </w:pPr>
            <w:r>
              <w:t>6</w:t>
            </w:r>
          </w:p>
        </w:tc>
        <w:tc>
          <w:tcPr>
            <w:tcW w:w="567" w:type="dxa"/>
            <w:vAlign w:val="center"/>
          </w:tcPr>
          <w:p w14:paraId="104FF381"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663D4D77" w14:textId="77777777" w:rsidR="00E312FF" w:rsidRPr="001544CC" w:rsidRDefault="00E312FF" w:rsidP="009B1D61">
            <w:pPr>
              <w:spacing w:before="60" w:after="60" w:line="240" w:lineRule="auto"/>
              <w:jc w:val="center"/>
              <w:rPr>
                <w:sz w:val="22"/>
                <w:szCs w:val="22"/>
              </w:rPr>
            </w:pPr>
            <w:r w:rsidRPr="009004C3">
              <w:t>Práctica</w:t>
            </w:r>
          </w:p>
        </w:tc>
      </w:tr>
      <w:tr w:rsidR="00E312FF" w14:paraId="6DB91DC5"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7F93BBEA" w14:textId="77777777" w:rsidR="00E312FF" w:rsidRPr="00F218DE" w:rsidRDefault="00E312FF" w:rsidP="009B1D61">
            <w:pPr>
              <w:spacing w:before="60" w:after="60" w:line="240" w:lineRule="auto"/>
              <w:rPr>
                <w:rFonts w:ascii="Times Roman" w:hAnsi="Times Roman" w:cs="Times Roman"/>
                <w:color w:val="000000"/>
              </w:rPr>
            </w:pPr>
            <w:r>
              <w:rPr>
                <w:rFonts w:cs="Calibri"/>
                <w:color w:val="000000"/>
                <w:sz w:val="22"/>
                <w:szCs w:val="22"/>
              </w:rPr>
              <w:lastRenderedPageBreak/>
              <w:t>c)    Se han creado cuentas de usuario y verificado el acceso de las mismas.</w:t>
            </w:r>
          </w:p>
        </w:tc>
        <w:tc>
          <w:tcPr>
            <w:tcW w:w="704" w:type="dxa"/>
            <w:vAlign w:val="center"/>
          </w:tcPr>
          <w:p w14:paraId="619CEB3A" w14:textId="35397301" w:rsidR="00E312FF" w:rsidRPr="00E362BE" w:rsidRDefault="00D805F5" w:rsidP="009B1D61">
            <w:pPr>
              <w:spacing w:before="60" w:after="60" w:line="240" w:lineRule="auto"/>
              <w:jc w:val="center"/>
            </w:pPr>
            <w:r>
              <w:t>6</w:t>
            </w:r>
          </w:p>
        </w:tc>
        <w:tc>
          <w:tcPr>
            <w:tcW w:w="567" w:type="dxa"/>
            <w:vAlign w:val="center"/>
          </w:tcPr>
          <w:p w14:paraId="5BF90D93"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7C8AA3C1" w14:textId="77777777" w:rsidR="00E312FF" w:rsidRPr="001544CC" w:rsidRDefault="00E312FF" w:rsidP="009B1D61">
            <w:pPr>
              <w:spacing w:before="60" w:after="60" w:line="240" w:lineRule="auto"/>
              <w:jc w:val="center"/>
              <w:rPr>
                <w:sz w:val="22"/>
                <w:szCs w:val="22"/>
              </w:rPr>
            </w:pPr>
            <w:r w:rsidRPr="009004C3">
              <w:t>Práctica</w:t>
            </w:r>
          </w:p>
        </w:tc>
      </w:tr>
      <w:tr w:rsidR="00E312FF" w14:paraId="04635D62"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71B7F5BD" w14:textId="77777777" w:rsidR="00E312FF" w:rsidRPr="00F71BF2" w:rsidRDefault="00E312FF" w:rsidP="009B1D61">
            <w:pPr>
              <w:spacing w:before="60" w:after="60" w:line="240" w:lineRule="auto"/>
              <w:rPr>
                <w:rFonts w:ascii="Times Roman" w:hAnsi="Times Roman" w:cs="Times Roman"/>
                <w:b/>
                <w:bCs/>
                <w:color w:val="000000"/>
              </w:rPr>
            </w:pPr>
            <w:r>
              <w:rPr>
                <w:rFonts w:cs="Calibri"/>
                <w:color w:val="000000"/>
                <w:sz w:val="22"/>
                <w:szCs w:val="22"/>
              </w:rPr>
              <w:t>d)    Se han establecido y aplicado métodos para impedir usos indebidos del servidor de correo electrónico.</w:t>
            </w:r>
          </w:p>
        </w:tc>
        <w:tc>
          <w:tcPr>
            <w:tcW w:w="704" w:type="dxa"/>
            <w:vAlign w:val="center"/>
          </w:tcPr>
          <w:p w14:paraId="395B5882" w14:textId="77FDB238" w:rsidR="00E312FF" w:rsidRPr="007E3A9C" w:rsidRDefault="00D805F5" w:rsidP="009B1D61">
            <w:pPr>
              <w:spacing w:before="60" w:after="60" w:line="240" w:lineRule="auto"/>
              <w:jc w:val="center"/>
              <w:rPr>
                <w:color w:val="auto"/>
              </w:rPr>
            </w:pPr>
            <w:r>
              <w:rPr>
                <w:color w:val="auto"/>
              </w:rPr>
              <w:t>6</w:t>
            </w:r>
          </w:p>
        </w:tc>
        <w:tc>
          <w:tcPr>
            <w:tcW w:w="567" w:type="dxa"/>
            <w:vAlign w:val="center"/>
          </w:tcPr>
          <w:p w14:paraId="005F4F05"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6367137C" w14:textId="77777777" w:rsidR="00E312FF" w:rsidRPr="001544CC" w:rsidRDefault="00E312FF" w:rsidP="009B1D61">
            <w:pPr>
              <w:spacing w:before="60" w:after="60" w:line="240" w:lineRule="auto"/>
              <w:jc w:val="center"/>
              <w:rPr>
                <w:color w:val="auto"/>
                <w:sz w:val="22"/>
                <w:szCs w:val="22"/>
              </w:rPr>
            </w:pPr>
            <w:r w:rsidRPr="009004C3">
              <w:t>Práctica</w:t>
            </w:r>
          </w:p>
        </w:tc>
      </w:tr>
      <w:tr w:rsidR="00E312FF" w14:paraId="12893F8B"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73023896" w14:textId="77777777" w:rsidR="00E312FF" w:rsidRPr="00F71BF2" w:rsidRDefault="00E312FF" w:rsidP="009B1D61">
            <w:pPr>
              <w:spacing w:before="60" w:after="60" w:line="240" w:lineRule="auto"/>
              <w:rPr>
                <w:rFonts w:ascii="Times Roman" w:hAnsi="Times Roman" w:cs="Times Roman"/>
                <w:b/>
                <w:bCs/>
                <w:color w:val="000000"/>
              </w:rPr>
            </w:pPr>
            <w:r>
              <w:rPr>
                <w:rFonts w:cs="Calibri"/>
                <w:b/>
                <w:bCs/>
                <w:color w:val="000000"/>
                <w:sz w:val="22"/>
                <w:szCs w:val="22"/>
              </w:rPr>
              <w:t>e)    Se han instalado servicios para permitir la recogida remota del correo existente en los buzones de usuario.</w:t>
            </w:r>
          </w:p>
        </w:tc>
        <w:tc>
          <w:tcPr>
            <w:tcW w:w="704" w:type="dxa"/>
            <w:vAlign w:val="center"/>
          </w:tcPr>
          <w:p w14:paraId="3741D757" w14:textId="5AAB0BC6" w:rsidR="00E312FF" w:rsidRPr="007E3A9C" w:rsidRDefault="00D805F5" w:rsidP="009B1D61">
            <w:pPr>
              <w:spacing w:before="60" w:after="60" w:line="240" w:lineRule="auto"/>
              <w:jc w:val="center"/>
              <w:rPr>
                <w:color w:val="auto"/>
              </w:rPr>
            </w:pPr>
            <w:r>
              <w:rPr>
                <w:color w:val="auto"/>
              </w:rPr>
              <w:t>6</w:t>
            </w:r>
          </w:p>
        </w:tc>
        <w:tc>
          <w:tcPr>
            <w:tcW w:w="567" w:type="dxa"/>
            <w:vAlign w:val="center"/>
          </w:tcPr>
          <w:p w14:paraId="73EF0064"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32EEE9B9" w14:textId="77777777" w:rsidR="00E312FF" w:rsidRPr="001544CC" w:rsidRDefault="00E312FF" w:rsidP="009B1D61">
            <w:pPr>
              <w:spacing w:before="60" w:after="60" w:line="240" w:lineRule="auto"/>
              <w:jc w:val="center"/>
              <w:rPr>
                <w:color w:val="auto"/>
                <w:sz w:val="22"/>
                <w:szCs w:val="22"/>
              </w:rPr>
            </w:pPr>
            <w:r w:rsidRPr="009004C3">
              <w:t>Práctica</w:t>
            </w:r>
          </w:p>
        </w:tc>
      </w:tr>
      <w:tr w:rsidR="00E312FF" w14:paraId="37A7CAD5"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36576919" w14:textId="77777777" w:rsidR="00E312FF" w:rsidRPr="00F218DE" w:rsidRDefault="00E312FF" w:rsidP="009B1D61">
            <w:pPr>
              <w:spacing w:before="60" w:after="60" w:line="240" w:lineRule="auto"/>
              <w:rPr>
                <w:rFonts w:ascii="Times Roman" w:hAnsi="Times Roman" w:cs="Times Roman"/>
                <w:color w:val="000000"/>
              </w:rPr>
            </w:pPr>
            <w:r>
              <w:rPr>
                <w:rFonts w:cs="Calibri"/>
                <w:color w:val="000000"/>
                <w:sz w:val="22"/>
                <w:szCs w:val="22"/>
              </w:rPr>
              <w:t>f)     Se han usado clientes de correo electrónico para enviar y recibir correo desde las cuentas creadas en el servidor.</w:t>
            </w:r>
          </w:p>
        </w:tc>
        <w:tc>
          <w:tcPr>
            <w:tcW w:w="704" w:type="dxa"/>
            <w:vAlign w:val="center"/>
          </w:tcPr>
          <w:p w14:paraId="5267C75C" w14:textId="6EEF8777" w:rsidR="00E312FF" w:rsidRPr="007E3A9C" w:rsidRDefault="00D805F5" w:rsidP="009B1D61">
            <w:pPr>
              <w:spacing w:before="60" w:after="60" w:line="240" w:lineRule="auto"/>
              <w:jc w:val="center"/>
              <w:rPr>
                <w:color w:val="auto"/>
              </w:rPr>
            </w:pPr>
            <w:r>
              <w:rPr>
                <w:color w:val="auto"/>
              </w:rPr>
              <w:t>6</w:t>
            </w:r>
          </w:p>
        </w:tc>
        <w:tc>
          <w:tcPr>
            <w:tcW w:w="567" w:type="dxa"/>
            <w:vAlign w:val="center"/>
          </w:tcPr>
          <w:p w14:paraId="7258081C"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363C0565" w14:textId="77777777" w:rsidR="00E312FF" w:rsidRPr="001544CC" w:rsidRDefault="00E312FF" w:rsidP="009B1D61">
            <w:pPr>
              <w:spacing w:before="60" w:after="60" w:line="240" w:lineRule="auto"/>
              <w:jc w:val="center"/>
              <w:rPr>
                <w:color w:val="auto"/>
                <w:sz w:val="22"/>
                <w:szCs w:val="22"/>
              </w:rPr>
            </w:pPr>
            <w:r w:rsidRPr="009004C3">
              <w:t>Práctica</w:t>
            </w:r>
          </w:p>
        </w:tc>
      </w:tr>
      <w:tr w:rsidR="00E312FF" w14:paraId="2AB3B348" w14:textId="77777777" w:rsidTr="009B1D61">
        <w:trPr>
          <w:trHeight w:val="630"/>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3B1D30BC" w14:textId="77777777" w:rsidR="00E312FF" w:rsidRPr="00F218DE" w:rsidRDefault="00E312FF" w:rsidP="009B1D61">
            <w:pPr>
              <w:spacing w:before="60" w:after="60" w:line="240" w:lineRule="auto"/>
              <w:rPr>
                <w:rFonts w:ascii="Times Roman" w:hAnsi="Times Roman" w:cs="Times Roman"/>
                <w:color w:val="000000"/>
              </w:rPr>
            </w:pPr>
            <w:r>
              <w:rPr>
                <w:rFonts w:cs="Calibri"/>
                <w:color w:val="000000"/>
                <w:sz w:val="22"/>
                <w:szCs w:val="22"/>
              </w:rPr>
              <w:t>g)    Se han utilizado la firma digital y el correo cifrado.</w:t>
            </w:r>
          </w:p>
        </w:tc>
        <w:tc>
          <w:tcPr>
            <w:tcW w:w="704" w:type="dxa"/>
            <w:vAlign w:val="center"/>
          </w:tcPr>
          <w:p w14:paraId="69E37097" w14:textId="762CC694" w:rsidR="00E312FF" w:rsidRPr="007E3A9C" w:rsidRDefault="00D805F5" w:rsidP="009B1D61">
            <w:pPr>
              <w:spacing w:before="60" w:after="60" w:line="240" w:lineRule="auto"/>
              <w:jc w:val="center"/>
              <w:rPr>
                <w:color w:val="auto"/>
              </w:rPr>
            </w:pPr>
            <w:r>
              <w:rPr>
                <w:color w:val="auto"/>
              </w:rPr>
              <w:t>6</w:t>
            </w:r>
          </w:p>
        </w:tc>
        <w:tc>
          <w:tcPr>
            <w:tcW w:w="567" w:type="dxa"/>
            <w:vAlign w:val="center"/>
          </w:tcPr>
          <w:p w14:paraId="556337F5"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5A668972" w14:textId="77777777" w:rsidR="00E312FF" w:rsidRPr="001544CC" w:rsidRDefault="00E312FF" w:rsidP="009B1D61">
            <w:pPr>
              <w:spacing w:before="60" w:after="60" w:line="240" w:lineRule="auto"/>
              <w:jc w:val="center"/>
              <w:rPr>
                <w:color w:val="auto"/>
                <w:sz w:val="22"/>
                <w:szCs w:val="22"/>
              </w:rPr>
            </w:pPr>
            <w:r w:rsidRPr="009004C3">
              <w:t>Práctica</w:t>
            </w:r>
          </w:p>
        </w:tc>
      </w:tr>
      <w:tr w:rsidR="00E312FF" w14:paraId="36162B66"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4AF194F7" w14:textId="77777777" w:rsidR="00E312FF" w:rsidRPr="00F218DE" w:rsidRDefault="00E312FF" w:rsidP="009B1D61">
            <w:pPr>
              <w:spacing w:before="60" w:after="60" w:line="240" w:lineRule="auto"/>
              <w:rPr>
                <w:rFonts w:cs="Arial"/>
                <w:color w:val="000000"/>
              </w:rPr>
            </w:pPr>
            <w:r>
              <w:rPr>
                <w:rFonts w:cs="Calibri"/>
                <w:b/>
                <w:bCs/>
                <w:color w:val="000000"/>
                <w:sz w:val="22"/>
                <w:szCs w:val="22"/>
              </w:rPr>
              <w:t>h)    Se ha configurado el servidor de correo como un servicio seguro.</w:t>
            </w:r>
          </w:p>
        </w:tc>
        <w:tc>
          <w:tcPr>
            <w:tcW w:w="704" w:type="dxa"/>
            <w:vAlign w:val="center"/>
          </w:tcPr>
          <w:p w14:paraId="30ECB055" w14:textId="2ECB20C4" w:rsidR="00E312FF" w:rsidRPr="007E3A9C" w:rsidRDefault="00D805F5" w:rsidP="009B1D61">
            <w:pPr>
              <w:spacing w:before="60" w:after="60" w:line="240" w:lineRule="auto"/>
              <w:jc w:val="center"/>
              <w:rPr>
                <w:rFonts w:cs="Arial"/>
                <w:color w:val="auto"/>
              </w:rPr>
            </w:pPr>
            <w:r>
              <w:rPr>
                <w:rFonts w:cs="Arial"/>
                <w:color w:val="auto"/>
              </w:rPr>
              <w:t>6</w:t>
            </w:r>
          </w:p>
        </w:tc>
        <w:tc>
          <w:tcPr>
            <w:tcW w:w="567" w:type="dxa"/>
            <w:vAlign w:val="center"/>
          </w:tcPr>
          <w:p w14:paraId="0335763D" w14:textId="77777777" w:rsidR="00E312FF" w:rsidRPr="009B70E3" w:rsidRDefault="00E312FF" w:rsidP="009B1D61">
            <w:pPr>
              <w:spacing w:before="60" w:after="60" w:line="240" w:lineRule="auto"/>
              <w:jc w:val="center"/>
              <w:rPr>
                <w:rFonts w:cs="Arial"/>
                <w:color w:val="auto"/>
                <w:sz w:val="22"/>
                <w:szCs w:val="22"/>
              </w:rPr>
            </w:pPr>
            <w:r w:rsidRPr="009B70E3">
              <w:rPr>
                <w:rFonts w:cs="Calibri"/>
                <w:color w:val="auto"/>
                <w:sz w:val="22"/>
                <w:szCs w:val="22"/>
              </w:rPr>
              <w:t>10</w:t>
            </w:r>
          </w:p>
        </w:tc>
        <w:tc>
          <w:tcPr>
            <w:tcW w:w="1989" w:type="dxa"/>
          </w:tcPr>
          <w:p w14:paraId="3505AEF8" w14:textId="77777777" w:rsidR="00E312FF" w:rsidRPr="001544CC" w:rsidRDefault="00E312FF" w:rsidP="009B1D61">
            <w:pPr>
              <w:spacing w:before="60" w:after="60" w:line="240" w:lineRule="auto"/>
              <w:jc w:val="center"/>
              <w:rPr>
                <w:color w:val="auto"/>
                <w:sz w:val="22"/>
                <w:szCs w:val="22"/>
              </w:rPr>
            </w:pPr>
            <w:r w:rsidRPr="009004C3">
              <w:t>Práctica</w:t>
            </w:r>
          </w:p>
        </w:tc>
      </w:tr>
      <w:tr w:rsidR="00E312FF" w14:paraId="6750ADB2"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0B8BC797" w14:textId="77777777" w:rsidR="00E312FF" w:rsidRDefault="00E312FF" w:rsidP="009B1D61">
            <w:pPr>
              <w:spacing w:before="60" w:after="60" w:line="240" w:lineRule="auto"/>
              <w:rPr>
                <w:rFonts w:cs="Calibri"/>
                <w:b/>
                <w:bCs/>
                <w:color w:val="000000"/>
                <w:sz w:val="22"/>
                <w:szCs w:val="22"/>
              </w:rPr>
            </w:pPr>
            <w:r>
              <w:rPr>
                <w:rFonts w:cs="Calibri"/>
                <w:color w:val="000000"/>
                <w:sz w:val="22"/>
                <w:szCs w:val="22"/>
              </w:rPr>
              <w:t>i)     Se ha elaborado documentación relativa a la instalación, configuración y recomendaciones de uso del servicio.</w:t>
            </w:r>
          </w:p>
        </w:tc>
        <w:tc>
          <w:tcPr>
            <w:tcW w:w="704" w:type="dxa"/>
            <w:vAlign w:val="center"/>
          </w:tcPr>
          <w:p w14:paraId="0C74B60A" w14:textId="41B4C290" w:rsidR="00E312FF" w:rsidRPr="007E3A9C" w:rsidRDefault="00D805F5" w:rsidP="009B1D61">
            <w:pPr>
              <w:spacing w:before="60" w:after="60" w:line="240" w:lineRule="auto"/>
              <w:jc w:val="center"/>
              <w:rPr>
                <w:rFonts w:cs="Arial"/>
                <w:color w:val="auto"/>
              </w:rPr>
            </w:pPr>
            <w:r>
              <w:rPr>
                <w:rFonts w:cs="Arial"/>
                <w:color w:val="auto"/>
              </w:rPr>
              <w:t>6</w:t>
            </w:r>
          </w:p>
        </w:tc>
        <w:tc>
          <w:tcPr>
            <w:tcW w:w="567" w:type="dxa"/>
            <w:vAlign w:val="center"/>
          </w:tcPr>
          <w:p w14:paraId="74784A5D" w14:textId="77777777" w:rsidR="00E312FF" w:rsidRPr="009B70E3" w:rsidRDefault="00E312FF" w:rsidP="009B1D61">
            <w:pPr>
              <w:spacing w:before="60" w:after="60" w:line="240" w:lineRule="auto"/>
              <w:jc w:val="center"/>
              <w:rPr>
                <w:rFonts w:cs="Arial"/>
                <w:color w:val="auto"/>
                <w:sz w:val="22"/>
                <w:szCs w:val="22"/>
              </w:rPr>
            </w:pPr>
            <w:r w:rsidRPr="009B70E3">
              <w:rPr>
                <w:rFonts w:cs="Calibri"/>
                <w:color w:val="auto"/>
                <w:sz w:val="22"/>
                <w:szCs w:val="22"/>
              </w:rPr>
              <w:t>5</w:t>
            </w:r>
          </w:p>
        </w:tc>
        <w:tc>
          <w:tcPr>
            <w:tcW w:w="1989" w:type="dxa"/>
          </w:tcPr>
          <w:p w14:paraId="45C9BC7C" w14:textId="77777777" w:rsidR="00E312FF" w:rsidRPr="001544CC" w:rsidRDefault="00E312FF" w:rsidP="009B1D61">
            <w:pPr>
              <w:spacing w:before="60" w:after="60" w:line="240" w:lineRule="auto"/>
              <w:jc w:val="center"/>
              <w:rPr>
                <w:color w:val="auto"/>
                <w:sz w:val="22"/>
                <w:szCs w:val="22"/>
              </w:rPr>
            </w:pPr>
            <w:r w:rsidRPr="009004C3">
              <w:t>Práctica</w:t>
            </w:r>
          </w:p>
        </w:tc>
      </w:tr>
      <w:tr w:rsidR="00E312FF" w14:paraId="2F53ADA0"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1D247EE7" w14:textId="77777777" w:rsidR="00E312FF" w:rsidRDefault="00E312FF" w:rsidP="009B1D61">
            <w:pPr>
              <w:spacing w:before="60" w:after="60" w:line="240" w:lineRule="auto"/>
              <w:rPr>
                <w:rFonts w:cs="Calibri"/>
                <w:b/>
                <w:bCs/>
                <w:color w:val="000000"/>
                <w:sz w:val="22"/>
                <w:szCs w:val="22"/>
              </w:rPr>
            </w:pPr>
            <w:r>
              <w:rPr>
                <w:rFonts w:cs="Calibri"/>
                <w:color w:val="000000"/>
                <w:sz w:val="22"/>
                <w:szCs w:val="22"/>
              </w:rPr>
              <w:t>j)     Se identifican los mensajes de correo que corresponden a correo basura, fraudes, engaños, cadenas y virus informáticos.</w:t>
            </w:r>
          </w:p>
        </w:tc>
        <w:tc>
          <w:tcPr>
            <w:tcW w:w="704" w:type="dxa"/>
            <w:vAlign w:val="center"/>
          </w:tcPr>
          <w:p w14:paraId="1C25135A" w14:textId="4E98F377" w:rsidR="00E312FF" w:rsidRPr="007E3A9C" w:rsidRDefault="00D805F5" w:rsidP="009B1D61">
            <w:pPr>
              <w:spacing w:before="60" w:after="60" w:line="240" w:lineRule="auto"/>
              <w:jc w:val="center"/>
              <w:rPr>
                <w:rFonts w:cs="Arial"/>
                <w:color w:val="auto"/>
              </w:rPr>
            </w:pPr>
            <w:r>
              <w:rPr>
                <w:rFonts w:cs="Arial"/>
                <w:color w:val="auto"/>
              </w:rPr>
              <w:t>6</w:t>
            </w:r>
          </w:p>
        </w:tc>
        <w:tc>
          <w:tcPr>
            <w:tcW w:w="567" w:type="dxa"/>
            <w:vAlign w:val="center"/>
          </w:tcPr>
          <w:p w14:paraId="55641659" w14:textId="77777777" w:rsidR="00E312FF" w:rsidRPr="009B70E3" w:rsidRDefault="00E312FF" w:rsidP="009B1D61">
            <w:pPr>
              <w:spacing w:before="60" w:after="60" w:line="240" w:lineRule="auto"/>
              <w:jc w:val="center"/>
              <w:rPr>
                <w:rFonts w:cs="Arial"/>
                <w:color w:val="auto"/>
                <w:sz w:val="22"/>
                <w:szCs w:val="22"/>
              </w:rPr>
            </w:pPr>
            <w:r w:rsidRPr="009B70E3">
              <w:rPr>
                <w:rFonts w:cs="Calibri"/>
                <w:color w:val="auto"/>
                <w:sz w:val="22"/>
                <w:szCs w:val="22"/>
              </w:rPr>
              <w:t>5</w:t>
            </w:r>
          </w:p>
        </w:tc>
        <w:tc>
          <w:tcPr>
            <w:tcW w:w="1989" w:type="dxa"/>
          </w:tcPr>
          <w:p w14:paraId="7BBA2613" w14:textId="77777777" w:rsidR="00E312FF" w:rsidRPr="001544CC" w:rsidRDefault="00E312FF" w:rsidP="009B1D61">
            <w:pPr>
              <w:spacing w:before="60" w:after="60" w:line="240" w:lineRule="auto"/>
              <w:jc w:val="center"/>
              <w:rPr>
                <w:color w:val="auto"/>
                <w:sz w:val="22"/>
                <w:szCs w:val="22"/>
              </w:rPr>
            </w:pPr>
            <w:r w:rsidRPr="009004C3">
              <w:t>Práctica</w:t>
            </w:r>
          </w:p>
        </w:tc>
      </w:tr>
      <w:tr w:rsidR="00E312FF" w14:paraId="33E4C879"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38389D61" w14:textId="77777777" w:rsidR="00E312FF" w:rsidRDefault="00E312FF" w:rsidP="009B1D61">
            <w:pPr>
              <w:spacing w:before="60" w:after="60" w:line="240" w:lineRule="auto"/>
              <w:rPr>
                <w:rFonts w:cs="Calibri"/>
                <w:b/>
                <w:bCs/>
                <w:color w:val="000000"/>
                <w:sz w:val="22"/>
                <w:szCs w:val="22"/>
              </w:rPr>
            </w:pPr>
            <w:r>
              <w:rPr>
                <w:rFonts w:cs="Calibri"/>
                <w:color w:val="000000"/>
                <w:sz w:val="22"/>
                <w:szCs w:val="22"/>
              </w:rPr>
              <w:t>k)    Se ha instalado y configurado un cliente de correo electrónico.</w:t>
            </w:r>
          </w:p>
        </w:tc>
        <w:tc>
          <w:tcPr>
            <w:tcW w:w="704" w:type="dxa"/>
            <w:vAlign w:val="center"/>
          </w:tcPr>
          <w:p w14:paraId="6EFA6C4D" w14:textId="5CC0FE4F" w:rsidR="00E312FF" w:rsidRPr="007E3A9C" w:rsidRDefault="00D805F5" w:rsidP="009B1D61">
            <w:pPr>
              <w:spacing w:before="60" w:after="60" w:line="240" w:lineRule="auto"/>
              <w:jc w:val="center"/>
              <w:rPr>
                <w:rFonts w:cs="Arial"/>
                <w:color w:val="auto"/>
              </w:rPr>
            </w:pPr>
            <w:r>
              <w:rPr>
                <w:rFonts w:cs="Arial"/>
                <w:color w:val="auto"/>
              </w:rPr>
              <w:t>6</w:t>
            </w:r>
          </w:p>
        </w:tc>
        <w:tc>
          <w:tcPr>
            <w:tcW w:w="567" w:type="dxa"/>
            <w:vAlign w:val="center"/>
          </w:tcPr>
          <w:p w14:paraId="1819AC8D" w14:textId="77777777" w:rsidR="00E312FF" w:rsidRPr="009B70E3" w:rsidRDefault="00E312FF" w:rsidP="009B1D61">
            <w:pPr>
              <w:spacing w:before="60" w:after="60" w:line="240" w:lineRule="auto"/>
              <w:jc w:val="center"/>
              <w:rPr>
                <w:rFonts w:cs="Arial"/>
                <w:color w:val="auto"/>
                <w:sz w:val="22"/>
                <w:szCs w:val="22"/>
              </w:rPr>
            </w:pPr>
            <w:r w:rsidRPr="009B70E3">
              <w:rPr>
                <w:rFonts w:cs="Calibri"/>
                <w:color w:val="auto"/>
                <w:sz w:val="22"/>
                <w:szCs w:val="22"/>
              </w:rPr>
              <w:t>5</w:t>
            </w:r>
          </w:p>
        </w:tc>
        <w:tc>
          <w:tcPr>
            <w:tcW w:w="1989" w:type="dxa"/>
          </w:tcPr>
          <w:p w14:paraId="2BFD6A53" w14:textId="77777777" w:rsidR="00E312FF" w:rsidRPr="001544CC" w:rsidRDefault="00E312FF" w:rsidP="009B1D61">
            <w:pPr>
              <w:spacing w:before="60" w:after="60" w:line="240" w:lineRule="auto"/>
              <w:jc w:val="center"/>
              <w:rPr>
                <w:color w:val="auto"/>
                <w:sz w:val="22"/>
                <w:szCs w:val="22"/>
              </w:rPr>
            </w:pPr>
            <w:r w:rsidRPr="009004C3">
              <w:t>Práctica</w:t>
            </w:r>
          </w:p>
        </w:tc>
      </w:tr>
      <w:tr w:rsidR="00E312FF" w14:paraId="2465E255" w14:textId="77777777" w:rsidTr="009B1D61">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6AEB8705" w14:textId="77777777" w:rsidR="00E312FF" w:rsidRPr="00DC3C3E" w:rsidRDefault="00E312FF" w:rsidP="009B1D61">
            <w:pPr>
              <w:spacing w:before="60" w:after="60" w:line="240" w:lineRule="auto"/>
              <w:rPr>
                <w:rFonts w:ascii="Arial" w:hAnsi="Arial" w:cs="Arial"/>
                <w:b/>
                <w:bCs/>
                <w:color w:val="231F20"/>
                <w:sz w:val="20"/>
                <w:szCs w:val="20"/>
              </w:rPr>
            </w:pPr>
            <w:r w:rsidRPr="00DC3C3E">
              <w:rPr>
                <w:rFonts w:cs="Calibri"/>
                <w:b/>
                <w:bCs/>
                <w:color w:val="000000"/>
                <w:sz w:val="22"/>
                <w:szCs w:val="22"/>
              </w:rPr>
              <w:t>l) Se han descrito las funciones de los agentes que componen el servicio de correo electrónico.</w:t>
            </w:r>
          </w:p>
        </w:tc>
        <w:tc>
          <w:tcPr>
            <w:tcW w:w="704" w:type="dxa"/>
            <w:vAlign w:val="center"/>
          </w:tcPr>
          <w:p w14:paraId="68A7CC71" w14:textId="72E913FB" w:rsidR="00E312FF" w:rsidRDefault="00D805F5" w:rsidP="009B1D61">
            <w:pPr>
              <w:spacing w:before="60" w:after="60" w:line="240" w:lineRule="auto"/>
              <w:jc w:val="center"/>
              <w:rPr>
                <w:rFonts w:ascii="Arial" w:hAnsi="Arial" w:cs="Arial"/>
                <w:color w:val="231F20"/>
                <w:sz w:val="20"/>
                <w:szCs w:val="20"/>
              </w:rPr>
            </w:pPr>
            <w:r>
              <w:rPr>
                <w:rFonts w:ascii="Arial" w:hAnsi="Arial" w:cs="Arial"/>
                <w:color w:val="231F20"/>
                <w:sz w:val="20"/>
                <w:szCs w:val="20"/>
              </w:rPr>
              <w:t>6</w:t>
            </w:r>
          </w:p>
        </w:tc>
        <w:tc>
          <w:tcPr>
            <w:tcW w:w="567" w:type="dxa"/>
            <w:vAlign w:val="center"/>
          </w:tcPr>
          <w:p w14:paraId="085AEE2F" w14:textId="77777777" w:rsidR="00E312FF" w:rsidRPr="009B70E3" w:rsidRDefault="00E312FF" w:rsidP="009B1D61">
            <w:pPr>
              <w:spacing w:before="60" w:after="60" w:line="240" w:lineRule="auto"/>
              <w:jc w:val="center"/>
              <w:rPr>
                <w:rFonts w:cs="Calibri"/>
                <w:color w:val="auto"/>
                <w:sz w:val="22"/>
                <w:szCs w:val="22"/>
              </w:rPr>
            </w:pPr>
            <w:r w:rsidRPr="009B70E3">
              <w:rPr>
                <w:rFonts w:cs="Calibri"/>
                <w:color w:val="auto"/>
                <w:sz w:val="22"/>
                <w:szCs w:val="22"/>
              </w:rPr>
              <w:t>10</w:t>
            </w:r>
          </w:p>
        </w:tc>
        <w:tc>
          <w:tcPr>
            <w:tcW w:w="1989" w:type="dxa"/>
          </w:tcPr>
          <w:p w14:paraId="23704077" w14:textId="77777777" w:rsidR="00E312FF" w:rsidRPr="001544CC" w:rsidRDefault="00E312FF" w:rsidP="009B1D61">
            <w:pPr>
              <w:spacing w:before="60" w:after="60" w:line="240" w:lineRule="auto"/>
              <w:jc w:val="center"/>
              <w:rPr>
                <w:color w:val="auto"/>
                <w:sz w:val="22"/>
                <w:szCs w:val="22"/>
              </w:rPr>
            </w:pPr>
            <w:r w:rsidRPr="009004C3">
              <w:t>Prueba escrita</w:t>
            </w:r>
          </w:p>
        </w:tc>
      </w:tr>
      <w:bookmarkEnd w:id="62"/>
      <w:tr w:rsidR="00E312FF" w:rsidRPr="001D114B" w14:paraId="6219B48E" w14:textId="77777777" w:rsidTr="009B1D61">
        <w:trPr>
          <w:trHeight w:val="180"/>
          <w:jc w:val="center"/>
        </w:trPr>
        <w:tc>
          <w:tcPr>
            <w:tcW w:w="7083" w:type="dxa"/>
            <w:gridSpan w:val="3"/>
            <w:shd w:val="clear" w:color="auto" w:fill="B8CCE4"/>
          </w:tcPr>
          <w:p w14:paraId="73A8AD32" w14:textId="77777777" w:rsidR="00E312FF" w:rsidRPr="00232E7B" w:rsidRDefault="00E312FF" w:rsidP="009B1D61">
            <w:pPr>
              <w:spacing w:before="60" w:after="60" w:line="240" w:lineRule="auto"/>
              <w:rPr>
                <w:rFonts w:ascii="Times New Roman" w:hAnsi="Times New Roman"/>
                <w:b/>
              </w:rPr>
            </w:pPr>
            <w:r>
              <w:rPr>
                <w:b/>
              </w:rPr>
              <w:t>RESULTADO DE APRENDIZAJE (RA6)</w:t>
            </w:r>
          </w:p>
        </w:tc>
        <w:tc>
          <w:tcPr>
            <w:tcW w:w="1989" w:type="dxa"/>
            <w:shd w:val="clear" w:color="auto" w:fill="B8CCE4"/>
            <w:vAlign w:val="center"/>
          </w:tcPr>
          <w:p w14:paraId="29093A98" w14:textId="77777777" w:rsidR="00E312FF" w:rsidRPr="00D2213B" w:rsidRDefault="00E312FF" w:rsidP="009B1D61">
            <w:pPr>
              <w:spacing w:before="60" w:after="60" w:line="240" w:lineRule="auto"/>
              <w:jc w:val="center"/>
              <w:rPr>
                <w:b/>
              </w:rPr>
            </w:pPr>
          </w:p>
        </w:tc>
      </w:tr>
      <w:tr w:rsidR="00E312FF" w:rsidRPr="001D114B" w14:paraId="5FE4B6F2" w14:textId="77777777" w:rsidTr="009B1D61">
        <w:trPr>
          <w:trHeight w:val="180"/>
          <w:jc w:val="center"/>
        </w:trPr>
        <w:tc>
          <w:tcPr>
            <w:tcW w:w="7083" w:type="dxa"/>
            <w:gridSpan w:val="3"/>
            <w:shd w:val="clear" w:color="auto" w:fill="B8CCE4"/>
          </w:tcPr>
          <w:p w14:paraId="0F30958A" w14:textId="77777777" w:rsidR="00E312FF" w:rsidRPr="00D2213B" w:rsidRDefault="00E312FF" w:rsidP="009B1D61">
            <w:pPr>
              <w:spacing w:before="60" w:after="60" w:line="240" w:lineRule="auto"/>
            </w:pPr>
            <w:r>
              <w:t>Administra servicios de mensajería instantánea, noticias y listas de distribución, verificando y asegurando el ac- ceso de los usuarios.</w:t>
            </w:r>
          </w:p>
        </w:tc>
        <w:tc>
          <w:tcPr>
            <w:tcW w:w="1989" w:type="dxa"/>
            <w:shd w:val="clear" w:color="auto" w:fill="B8CCE4"/>
            <w:vAlign w:val="center"/>
          </w:tcPr>
          <w:p w14:paraId="55E57C77" w14:textId="77777777" w:rsidR="00E312FF" w:rsidRDefault="00E312FF" w:rsidP="009B1D61">
            <w:pPr>
              <w:spacing w:before="60" w:after="60" w:line="240" w:lineRule="auto"/>
              <w:jc w:val="center"/>
              <w:rPr>
                <w:b/>
              </w:rPr>
            </w:pPr>
            <w:r>
              <w:rPr>
                <w:b/>
              </w:rPr>
              <w:t>10</w:t>
            </w:r>
          </w:p>
        </w:tc>
      </w:tr>
      <w:tr w:rsidR="00E312FF" w:rsidRPr="008062B0" w14:paraId="47C1FCD0" w14:textId="77777777" w:rsidTr="009B1D61">
        <w:trPr>
          <w:jc w:val="center"/>
        </w:trPr>
        <w:tc>
          <w:tcPr>
            <w:tcW w:w="5812" w:type="dxa"/>
            <w:shd w:val="clear" w:color="auto" w:fill="FFFF99"/>
          </w:tcPr>
          <w:p w14:paraId="644B5A52" w14:textId="77777777" w:rsidR="00E312FF" w:rsidRPr="008062B0" w:rsidRDefault="00E312FF" w:rsidP="009B1D61">
            <w:pPr>
              <w:spacing w:before="60" w:after="60" w:line="240" w:lineRule="auto"/>
              <w:jc w:val="center"/>
              <w:rPr>
                <w:b/>
              </w:rPr>
            </w:pPr>
            <w:r w:rsidRPr="008062B0">
              <w:rPr>
                <w:b/>
              </w:rPr>
              <w:t>Criterio</w:t>
            </w:r>
          </w:p>
        </w:tc>
        <w:tc>
          <w:tcPr>
            <w:tcW w:w="704" w:type="dxa"/>
            <w:shd w:val="clear" w:color="auto" w:fill="FFFF99"/>
            <w:vAlign w:val="center"/>
          </w:tcPr>
          <w:p w14:paraId="39D4F805" w14:textId="77777777" w:rsidR="00E312FF" w:rsidRPr="008062B0" w:rsidRDefault="00E312FF" w:rsidP="009B1D61">
            <w:pPr>
              <w:spacing w:before="60" w:after="60" w:line="240" w:lineRule="auto"/>
              <w:jc w:val="center"/>
              <w:rPr>
                <w:b/>
              </w:rPr>
            </w:pPr>
            <w:r>
              <w:rPr>
                <w:b/>
              </w:rPr>
              <w:t>UD</w:t>
            </w:r>
          </w:p>
        </w:tc>
        <w:tc>
          <w:tcPr>
            <w:tcW w:w="567" w:type="dxa"/>
            <w:shd w:val="clear" w:color="auto" w:fill="FFFF99"/>
          </w:tcPr>
          <w:p w14:paraId="3A3BB7CD" w14:textId="77777777" w:rsidR="00E312FF" w:rsidRPr="008062B0" w:rsidRDefault="00E312FF" w:rsidP="009B1D61">
            <w:pPr>
              <w:spacing w:before="60" w:after="60" w:line="240" w:lineRule="auto"/>
              <w:jc w:val="center"/>
              <w:rPr>
                <w:b/>
              </w:rPr>
            </w:pPr>
            <w:r w:rsidRPr="008062B0">
              <w:rPr>
                <w:b/>
              </w:rPr>
              <w:t>%</w:t>
            </w:r>
          </w:p>
        </w:tc>
        <w:tc>
          <w:tcPr>
            <w:tcW w:w="1989" w:type="dxa"/>
            <w:shd w:val="clear" w:color="auto" w:fill="FFFF99"/>
            <w:vAlign w:val="center"/>
          </w:tcPr>
          <w:p w14:paraId="2007011A" w14:textId="77777777" w:rsidR="00E312FF" w:rsidRPr="008062B0" w:rsidRDefault="00E312FF" w:rsidP="009B1D61">
            <w:pPr>
              <w:spacing w:before="60" w:after="60" w:line="240" w:lineRule="auto"/>
              <w:jc w:val="center"/>
              <w:rPr>
                <w:b/>
              </w:rPr>
            </w:pPr>
          </w:p>
        </w:tc>
      </w:tr>
      <w:tr w:rsidR="00E312FF" w14:paraId="41F465C6" w14:textId="77777777" w:rsidTr="009B1D61">
        <w:trPr>
          <w:jc w:val="center"/>
        </w:trPr>
        <w:tc>
          <w:tcPr>
            <w:tcW w:w="5812" w:type="dxa"/>
            <w:vAlign w:val="center"/>
          </w:tcPr>
          <w:p w14:paraId="780CA481" w14:textId="77777777" w:rsidR="00E312FF" w:rsidRPr="003B4C2B" w:rsidRDefault="00E312FF" w:rsidP="009B1D61">
            <w:pPr>
              <w:spacing w:before="60" w:after="60" w:line="240" w:lineRule="auto"/>
              <w:rPr>
                <w:rFonts w:ascii="Times Roman" w:hAnsi="Times Roman" w:cs="Times Roman"/>
                <w:bCs/>
              </w:rPr>
            </w:pPr>
            <w:r>
              <w:rPr>
                <w:rFonts w:cs="Calibri"/>
                <w:b/>
                <w:bCs/>
                <w:color w:val="000000"/>
                <w:sz w:val="22"/>
                <w:szCs w:val="22"/>
              </w:rPr>
              <w:t>a)    Se han descrito los servicios de mensajería instantánea, noticias y listas de distribución.</w:t>
            </w:r>
          </w:p>
        </w:tc>
        <w:tc>
          <w:tcPr>
            <w:tcW w:w="704" w:type="dxa"/>
            <w:vAlign w:val="center"/>
          </w:tcPr>
          <w:p w14:paraId="180FED1D" w14:textId="77777777" w:rsidR="00E312FF" w:rsidRPr="007E3A9C" w:rsidRDefault="00E312FF" w:rsidP="009B1D61">
            <w:pPr>
              <w:spacing w:before="60" w:after="60" w:line="240" w:lineRule="auto"/>
              <w:jc w:val="center"/>
              <w:rPr>
                <w:color w:val="auto"/>
              </w:rPr>
            </w:pPr>
            <w:r>
              <w:rPr>
                <w:color w:val="auto"/>
              </w:rPr>
              <w:t>4</w:t>
            </w:r>
          </w:p>
        </w:tc>
        <w:tc>
          <w:tcPr>
            <w:tcW w:w="567" w:type="dxa"/>
            <w:vAlign w:val="center"/>
          </w:tcPr>
          <w:p w14:paraId="36083BF1"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20</w:t>
            </w:r>
          </w:p>
        </w:tc>
        <w:tc>
          <w:tcPr>
            <w:tcW w:w="1989" w:type="dxa"/>
          </w:tcPr>
          <w:p w14:paraId="74F04E2F" w14:textId="77777777" w:rsidR="00E312FF" w:rsidRPr="001544CC" w:rsidRDefault="00E312FF" w:rsidP="009B1D61">
            <w:pPr>
              <w:spacing w:before="60" w:after="60" w:line="240" w:lineRule="auto"/>
              <w:jc w:val="center"/>
              <w:rPr>
                <w:color w:val="auto"/>
                <w:sz w:val="22"/>
                <w:szCs w:val="22"/>
              </w:rPr>
            </w:pPr>
            <w:r w:rsidRPr="00E155EA">
              <w:t>Prueba escrita</w:t>
            </w:r>
          </w:p>
        </w:tc>
      </w:tr>
      <w:tr w:rsidR="00E312FF" w14:paraId="07E4AD7F" w14:textId="77777777" w:rsidTr="009B1D61">
        <w:trPr>
          <w:jc w:val="center"/>
        </w:trPr>
        <w:tc>
          <w:tcPr>
            <w:tcW w:w="5812" w:type="dxa"/>
            <w:vAlign w:val="center"/>
          </w:tcPr>
          <w:p w14:paraId="57F12AC7" w14:textId="77777777" w:rsidR="00E312FF" w:rsidRPr="003B4C2B" w:rsidRDefault="00E312FF" w:rsidP="009B1D61">
            <w:pPr>
              <w:spacing w:before="60" w:after="60" w:line="240" w:lineRule="auto"/>
              <w:rPr>
                <w:rFonts w:ascii="Times Roman" w:hAnsi="Times Roman" w:cs="Times Roman"/>
                <w:b/>
              </w:rPr>
            </w:pPr>
            <w:r>
              <w:rPr>
                <w:rFonts w:cs="Calibri"/>
                <w:b/>
                <w:bCs/>
                <w:color w:val="000000"/>
                <w:sz w:val="22"/>
                <w:szCs w:val="22"/>
              </w:rPr>
              <w:t>b)    Se ha instalado y configurado el servicio de mensajería instantánea.</w:t>
            </w:r>
          </w:p>
        </w:tc>
        <w:tc>
          <w:tcPr>
            <w:tcW w:w="704" w:type="dxa"/>
            <w:vAlign w:val="center"/>
          </w:tcPr>
          <w:p w14:paraId="5A0309EE" w14:textId="77777777" w:rsidR="00E312FF" w:rsidRPr="007E3A9C" w:rsidRDefault="00E312FF" w:rsidP="009B1D61">
            <w:pPr>
              <w:spacing w:before="60" w:after="60" w:line="240" w:lineRule="auto"/>
              <w:jc w:val="center"/>
              <w:rPr>
                <w:color w:val="auto"/>
              </w:rPr>
            </w:pPr>
            <w:r>
              <w:rPr>
                <w:color w:val="auto"/>
              </w:rPr>
              <w:t>4</w:t>
            </w:r>
          </w:p>
        </w:tc>
        <w:tc>
          <w:tcPr>
            <w:tcW w:w="567" w:type="dxa"/>
            <w:vAlign w:val="center"/>
          </w:tcPr>
          <w:p w14:paraId="41A0D00B"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515A1501" w14:textId="77777777" w:rsidR="00E312FF" w:rsidRPr="001544CC" w:rsidRDefault="00E312FF" w:rsidP="009B1D61">
            <w:pPr>
              <w:spacing w:before="60" w:after="60" w:line="240" w:lineRule="auto"/>
              <w:jc w:val="center"/>
              <w:rPr>
                <w:color w:val="auto"/>
                <w:sz w:val="22"/>
                <w:szCs w:val="22"/>
              </w:rPr>
            </w:pPr>
            <w:r w:rsidRPr="00E155EA">
              <w:t>Práctica</w:t>
            </w:r>
          </w:p>
        </w:tc>
      </w:tr>
      <w:tr w:rsidR="00E312FF" w14:paraId="2788A8B2" w14:textId="77777777" w:rsidTr="009B1D61">
        <w:trPr>
          <w:jc w:val="center"/>
        </w:trPr>
        <w:tc>
          <w:tcPr>
            <w:tcW w:w="5812" w:type="dxa"/>
            <w:vAlign w:val="center"/>
          </w:tcPr>
          <w:p w14:paraId="6AE0845A" w14:textId="77777777" w:rsidR="00E312FF" w:rsidRPr="00F218DE" w:rsidRDefault="00E312FF" w:rsidP="009B1D61">
            <w:pPr>
              <w:spacing w:before="60" w:after="60" w:line="240" w:lineRule="auto"/>
              <w:rPr>
                <w:rFonts w:ascii="Times Roman" w:hAnsi="Times Roman" w:cs="Times Roman"/>
                <w:bCs/>
              </w:rPr>
            </w:pPr>
            <w:r>
              <w:rPr>
                <w:rFonts w:cs="Calibri"/>
                <w:color w:val="000000"/>
                <w:sz w:val="22"/>
                <w:szCs w:val="22"/>
              </w:rPr>
              <w:t>c)    Se han utilizado clientes gráficos y de texto de mensajería instantánea.</w:t>
            </w:r>
          </w:p>
        </w:tc>
        <w:tc>
          <w:tcPr>
            <w:tcW w:w="704" w:type="dxa"/>
            <w:vAlign w:val="center"/>
          </w:tcPr>
          <w:p w14:paraId="424258C5" w14:textId="77777777" w:rsidR="00E312FF" w:rsidRPr="007E3A9C" w:rsidRDefault="00E312FF" w:rsidP="009B1D61">
            <w:pPr>
              <w:spacing w:before="60" w:after="60" w:line="240" w:lineRule="auto"/>
              <w:jc w:val="center"/>
              <w:rPr>
                <w:color w:val="auto"/>
              </w:rPr>
            </w:pPr>
            <w:r>
              <w:rPr>
                <w:color w:val="auto"/>
              </w:rPr>
              <w:t>4</w:t>
            </w:r>
          </w:p>
        </w:tc>
        <w:tc>
          <w:tcPr>
            <w:tcW w:w="567" w:type="dxa"/>
            <w:vAlign w:val="center"/>
          </w:tcPr>
          <w:p w14:paraId="065462F3"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6E64AE89" w14:textId="77777777" w:rsidR="00E312FF" w:rsidRPr="001544CC" w:rsidRDefault="00E312FF" w:rsidP="009B1D61">
            <w:pPr>
              <w:spacing w:before="60" w:after="60" w:line="240" w:lineRule="auto"/>
              <w:jc w:val="center"/>
              <w:rPr>
                <w:color w:val="auto"/>
                <w:sz w:val="22"/>
                <w:szCs w:val="22"/>
              </w:rPr>
            </w:pPr>
            <w:r w:rsidRPr="00E155EA">
              <w:t>Práctica</w:t>
            </w:r>
          </w:p>
        </w:tc>
      </w:tr>
      <w:tr w:rsidR="00E312FF" w14:paraId="6FE34E76" w14:textId="77777777" w:rsidTr="009B1D61">
        <w:trPr>
          <w:jc w:val="center"/>
        </w:trPr>
        <w:tc>
          <w:tcPr>
            <w:tcW w:w="5812" w:type="dxa"/>
            <w:vAlign w:val="center"/>
          </w:tcPr>
          <w:p w14:paraId="40BC6FEF" w14:textId="77777777" w:rsidR="00E312FF" w:rsidRPr="00F218DE" w:rsidRDefault="00E312FF" w:rsidP="009B1D61">
            <w:pPr>
              <w:spacing w:before="60" w:after="60" w:line="240" w:lineRule="auto"/>
              <w:rPr>
                <w:rFonts w:ascii="Times Roman" w:hAnsi="Times Roman" w:cs="Times Roman"/>
                <w:bCs/>
              </w:rPr>
            </w:pPr>
            <w:r>
              <w:rPr>
                <w:rFonts w:cs="Calibri"/>
                <w:b/>
                <w:bCs/>
                <w:color w:val="000000"/>
                <w:sz w:val="22"/>
                <w:szCs w:val="22"/>
              </w:rPr>
              <w:t>d)    Se ha instalado y configurado el servicio de noticias.</w:t>
            </w:r>
          </w:p>
        </w:tc>
        <w:tc>
          <w:tcPr>
            <w:tcW w:w="704" w:type="dxa"/>
            <w:vAlign w:val="center"/>
          </w:tcPr>
          <w:p w14:paraId="181EF14E" w14:textId="77777777" w:rsidR="00E312FF" w:rsidRPr="007E3A9C" w:rsidRDefault="00E312FF" w:rsidP="009B1D61">
            <w:pPr>
              <w:spacing w:before="60" w:after="60" w:line="240" w:lineRule="auto"/>
              <w:jc w:val="center"/>
              <w:rPr>
                <w:color w:val="auto"/>
              </w:rPr>
            </w:pPr>
            <w:r>
              <w:rPr>
                <w:color w:val="auto"/>
              </w:rPr>
              <w:t>4</w:t>
            </w:r>
          </w:p>
        </w:tc>
        <w:tc>
          <w:tcPr>
            <w:tcW w:w="567" w:type="dxa"/>
            <w:vAlign w:val="center"/>
          </w:tcPr>
          <w:p w14:paraId="761BE9C4"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27E3F965" w14:textId="77777777" w:rsidR="00E312FF" w:rsidRPr="001544CC" w:rsidRDefault="00E312FF" w:rsidP="009B1D61">
            <w:pPr>
              <w:spacing w:before="60" w:after="60" w:line="240" w:lineRule="auto"/>
              <w:jc w:val="center"/>
              <w:rPr>
                <w:color w:val="auto"/>
                <w:sz w:val="22"/>
                <w:szCs w:val="22"/>
              </w:rPr>
            </w:pPr>
            <w:r w:rsidRPr="00E155EA">
              <w:t>Práctica</w:t>
            </w:r>
          </w:p>
        </w:tc>
      </w:tr>
      <w:tr w:rsidR="00E312FF" w14:paraId="46A8A9FE" w14:textId="77777777" w:rsidTr="009B1D61">
        <w:trPr>
          <w:jc w:val="center"/>
        </w:trPr>
        <w:tc>
          <w:tcPr>
            <w:tcW w:w="5812" w:type="dxa"/>
            <w:vAlign w:val="center"/>
          </w:tcPr>
          <w:p w14:paraId="7E45FC99" w14:textId="77777777" w:rsidR="00E312FF" w:rsidRPr="00F71BF2" w:rsidRDefault="00E312FF" w:rsidP="009B1D61">
            <w:pPr>
              <w:spacing w:before="60" w:after="60" w:line="240" w:lineRule="auto"/>
              <w:rPr>
                <w:rFonts w:ascii="Times Roman" w:hAnsi="Times Roman" w:cs="Times Roman"/>
                <w:b/>
              </w:rPr>
            </w:pPr>
            <w:r>
              <w:rPr>
                <w:rFonts w:cs="Calibri"/>
                <w:b/>
                <w:bCs/>
                <w:color w:val="000000"/>
                <w:sz w:val="22"/>
                <w:szCs w:val="22"/>
              </w:rPr>
              <w:t>e)    Se ha instalado y configurado el servicio de listas de distribución.</w:t>
            </w:r>
          </w:p>
        </w:tc>
        <w:tc>
          <w:tcPr>
            <w:tcW w:w="704" w:type="dxa"/>
            <w:vAlign w:val="center"/>
          </w:tcPr>
          <w:p w14:paraId="5DF883F9" w14:textId="77777777" w:rsidR="00E312FF" w:rsidRPr="007E3A9C" w:rsidRDefault="00E312FF" w:rsidP="009B1D61">
            <w:pPr>
              <w:spacing w:before="60" w:after="60" w:line="240" w:lineRule="auto"/>
              <w:jc w:val="center"/>
              <w:rPr>
                <w:color w:val="auto"/>
              </w:rPr>
            </w:pPr>
            <w:r>
              <w:rPr>
                <w:color w:val="auto"/>
              </w:rPr>
              <w:t>4</w:t>
            </w:r>
          </w:p>
        </w:tc>
        <w:tc>
          <w:tcPr>
            <w:tcW w:w="567" w:type="dxa"/>
            <w:vAlign w:val="center"/>
          </w:tcPr>
          <w:p w14:paraId="21EBD42E"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6F37B1B0" w14:textId="77777777" w:rsidR="00E312FF" w:rsidRPr="001544CC" w:rsidRDefault="00E312FF" w:rsidP="009B1D61">
            <w:pPr>
              <w:spacing w:before="60" w:after="60" w:line="240" w:lineRule="auto"/>
              <w:jc w:val="center"/>
              <w:rPr>
                <w:color w:val="auto"/>
                <w:sz w:val="22"/>
                <w:szCs w:val="22"/>
              </w:rPr>
            </w:pPr>
            <w:r w:rsidRPr="00E155EA">
              <w:t>Práctica</w:t>
            </w:r>
          </w:p>
        </w:tc>
      </w:tr>
      <w:tr w:rsidR="00E312FF" w14:paraId="1EFC8CA2" w14:textId="77777777" w:rsidTr="009B1D61">
        <w:trPr>
          <w:jc w:val="center"/>
        </w:trPr>
        <w:tc>
          <w:tcPr>
            <w:tcW w:w="5812" w:type="dxa"/>
            <w:vAlign w:val="center"/>
          </w:tcPr>
          <w:p w14:paraId="4F8E5542" w14:textId="77777777" w:rsidR="00E312FF" w:rsidRPr="00EC0585" w:rsidRDefault="00E312FF" w:rsidP="009B1D61">
            <w:pPr>
              <w:spacing w:before="60" w:after="60" w:line="240" w:lineRule="auto"/>
              <w:rPr>
                <w:rFonts w:ascii="Times Roman" w:hAnsi="Times Roman" w:cs="Times Roman"/>
                <w:b/>
              </w:rPr>
            </w:pPr>
            <w:r>
              <w:rPr>
                <w:rFonts w:cs="Calibri"/>
                <w:color w:val="000000"/>
                <w:sz w:val="22"/>
                <w:szCs w:val="22"/>
              </w:rPr>
              <w:t>f)     Se han determinado el tipo de lista y los modos de acceso permitidos.</w:t>
            </w:r>
          </w:p>
        </w:tc>
        <w:tc>
          <w:tcPr>
            <w:tcW w:w="704" w:type="dxa"/>
            <w:vAlign w:val="center"/>
          </w:tcPr>
          <w:p w14:paraId="2269929B" w14:textId="77777777" w:rsidR="00E312FF" w:rsidRPr="007E3A9C" w:rsidRDefault="00E312FF" w:rsidP="009B1D61">
            <w:pPr>
              <w:spacing w:before="60" w:after="60" w:line="240" w:lineRule="auto"/>
              <w:jc w:val="center"/>
              <w:rPr>
                <w:color w:val="auto"/>
              </w:rPr>
            </w:pPr>
            <w:r>
              <w:rPr>
                <w:color w:val="auto"/>
              </w:rPr>
              <w:t>4</w:t>
            </w:r>
          </w:p>
        </w:tc>
        <w:tc>
          <w:tcPr>
            <w:tcW w:w="567" w:type="dxa"/>
            <w:vAlign w:val="center"/>
          </w:tcPr>
          <w:p w14:paraId="4729FEAD"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311C1FCB" w14:textId="77777777" w:rsidR="00E312FF" w:rsidRPr="001544CC" w:rsidRDefault="00E312FF" w:rsidP="009B1D61">
            <w:pPr>
              <w:spacing w:before="60" w:after="60" w:line="240" w:lineRule="auto"/>
              <w:jc w:val="center"/>
              <w:rPr>
                <w:color w:val="auto"/>
                <w:sz w:val="22"/>
                <w:szCs w:val="22"/>
              </w:rPr>
            </w:pPr>
            <w:r w:rsidRPr="00E155EA">
              <w:t>Prueba escrita y Práctica</w:t>
            </w:r>
          </w:p>
        </w:tc>
      </w:tr>
      <w:tr w:rsidR="00E312FF" w14:paraId="32FAACD2" w14:textId="77777777" w:rsidTr="009B1D61">
        <w:trPr>
          <w:jc w:val="center"/>
        </w:trPr>
        <w:tc>
          <w:tcPr>
            <w:tcW w:w="5812" w:type="dxa"/>
            <w:vAlign w:val="center"/>
          </w:tcPr>
          <w:p w14:paraId="59ABED2E" w14:textId="77777777" w:rsidR="00E312FF" w:rsidRPr="00F71BF2" w:rsidRDefault="00E312FF" w:rsidP="009B1D61">
            <w:pPr>
              <w:spacing w:before="60" w:after="60" w:line="240" w:lineRule="auto"/>
              <w:rPr>
                <w:rFonts w:ascii="Times Roman" w:hAnsi="Times Roman" w:cs="Times Roman"/>
                <w:b/>
              </w:rPr>
            </w:pPr>
            <w:r>
              <w:rPr>
                <w:rFonts w:cs="Calibri"/>
                <w:color w:val="000000"/>
                <w:sz w:val="22"/>
                <w:szCs w:val="22"/>
              </w:rPr>
              <w:lastRenderedPageBreak/>
              <w:t>g)    Se han creado cuentas de usuario y verificado el acceso a los servicios de mensajería instantánea, noticias y listas de distribución.</w:t>
            </w:r>
          </w:p>
        </w:tc>
        <w:tc>
          <w:tcPr>
            <w:tcW w:w="704" w:type="dxa"/>
            <w:vAlign w:val="center"/>
          </w:tcPr>
          <w:p w14:paraId="33B6DEBF" w14:textId="77777777" w:rsidR="00E312FF" w:rsidRPr="007E3A9C" w:rsidRDefault="00E312FF" w:rsidP="009B1D61">
            <w:pPr>
              <w:spacing w:before="60" w:after="60" w:line="240" w:lineRule="auto"/>
              <w:jc w:val="center"/>
              <w:rPr>
                <w:color w:val="auto"/>
              </w:rPr>
            </w:pPr>
            <w:r>
              <w:rPr>
                <w:color w:val="auto"/>
              </w:rPr>
              <w:t>4</w:t>
            </w:r>
          </w:p>
        </w:tc>
        <w:tc>
          <w:tcPr>
            <w:tcW w:w="567" w:type="dxa"/>
            <w:vAlign w:val="center"/>
          </w:tcPr>
          <w:p w14:paraId="098C017C"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5B219915" w14:textId="77777777" w:rsidR="00E312FF" w:rsidRPr="001544CC" w:rsidRDefault="00E312FF" w:rsidP="009B1D61">
            <w:pPr>
              <w:spacing w:before="60" w:after="60" w:line="240" w:lineRule="auto"/>
              <w:jc w:val="center"/>
              <w:rPr>
                <w:color w:val="auto"/>
                <w:sz w:val="22"/>
                <w:szCs w:val="22"/>
              </w:rPr>
            </w:pPr>
            <w:r w:rsidRPr="00E155EA">
              <w:t>Práctica</w:t>
            </w:r>
          </w:p>
        </w:tc>
      </w:tr>
      <w:tr w:rsidR="00E312FF" w14:paraId="5FC55890" w14:textId="77777777" w:rsidTr="009B1D61">
        <w:trPr>
          <w:trHeight w:val="534"/>
          <w:jc w:val="center"/>
        </w:trPr>
        <w:tc>
          <w:tcPr>
            <w:tcW w:w="5812" w:type="dxa"/>
            <w:vAlign w:val="center"/>
          </w:tcPr>
          <w:p w14:paraId="55C4C73C" w14:textId="77777777" w:rsidR="00E312FF" w:rsidRPr="00F218DE" w:rsidRDefault="00E312FF" w:rsidP="009B1D61">
            <w:pPr>
              <w:spacing w:before="60" w:after="60" w:line="240" w:lineRule="auto"/>
              <w:rPr>
                <w:rFonts w:ascii="Times Roman" w:hAnsi="Times Roman" w:cs="Times Roman"/>
                <w:bCs/>
              </w:rPr>
            </w:pPr>
            <w:r>
              <w:rPr>
                <w:rFonts w:cs="Calibri"/>
                <w:color w:val="000000"/>
                <w:sz w:val="22"/>
                <w:szCs w:val="22"/>
              </w:rPr>
              <w:t>h)    Se ha elaborado documentación relativa a la instalación, configuración y recomendaciones de uso de los servicios de mensajería instantánea, noticias y listas de distribución.</w:t>
            </w:r>
          </w:p>
        </w:tc>
        <w:tc>
          <w:tcPr>
            <w:tcW w:w="704" w:type="dxa"/>
            <w:vAlign w:val="center"/>
          </w:tcPr>
          <w:p w14:paraId="791C258E" w14:textId="77777777" w:rsidR="00E312FF" w:rsidRPr="007E3A9C" w:rsidRDefault="00E312FF" w:rsidP="009B1D61">
            <w:pPr>
              <w:spacing w:before="60" w:after="60" w:line="240" w:lineRule="auto"/>
              <w:jc w:val="center"/>
              <w:rPr>
                <w:color w:val="auto"/>
              </w:rPr>
            </w:pPr>
            <w:r>
              <w:rPr>
                <w:color w:val="auto"/>
              </w:rPr>
              <w:t>4</w:t>
            </w:r>
          </w:p>
        </w:tc>
        <w:tc>
          <w:tcPr>
            <w:tcW w:w="567" w:type="dxa"/>
            <w:vAlign w:val="center"/>
          </w:tcPr>
          <w:p w14:paraId="47D9B3D8"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05D537AB" w14:textId="77777777" w:rsidR="00E312FF" w:rsidRPr="001544CC" w:rsidRDefault="00E312FF" w:rsidP="009B1D61">
            <w:pPr>
              <w:spacing w:before="60" w:after="60" w:line="240" w:lineRule="auto"/>
              <w:jc w:val="center"/>
              <w:rPr>
                <w:color w:val="auto"/>
                <w:sz w:val="22"/>
                <w:szCs w:val="22"/>
              </w:rPr>
            </w:pPr>
            <w:r w:rsidRPr="00E155EA">
              <w:t>Práctica</w:t>
            </w:r>
          </w:p>
        </w:tc>
      </w:tr>
      <w:tr w:rsidR="00E312FF" w14:paraId="4EDCD735" w14:textId="77777777" w:rsidTr="009B1D61">
        <w:trPr>
          <w:trHeight w:val="534"/>
          <w:jc w:val="center"/>
        </w:trPr>
        <w:tc>
          <w:tcPr>
            <w:tcW w:w="5812" w:type="dxa"/>
            <w:vAlign w:val="center"/>
          </w:tcPr>
          <w:p w14:paraId="30E3640E" w14:textId="77777777" w:rsidR="00E312FF" w:rsidRPr="000A5767" w:rsidRDefault="00E312FF" w:rsidP="009B1D61">
            <w:pPr>
              <w:spacing w:before="60" w:after="60" w:line="240" w:lineRule="auto"/>
              <w:rPr>
                <w:bCs/>
              </w:rPr>
            </w:pPr>
            <w:r>
              <w:rPr>
                <w:rFonts w:cs="Calibri"/>
                <w:color w:val="000000"/>
                <w:sz w:val="22"/>
                <w:szCs w:val="22"/>
              </w:rPr>
              <w:t>i)     Se han identificado servicios alternativos a los servicios de mensajería instantánea para la comunicación entre los usuarios.</w:t>
            </w:r>
          </w:p>
        </w:tc>
        <w:tc>
          <w:tcPr>
            <w:tcW w:w="704" w:type="dxa"/>
            <w:vAlign w:val="center"/>
          </w:tcPr>
          <w:p w14:paraId="1E823B77" w14:textId="77777777" w:rsidR="00E312FF" w:rsidRPr="007E3A9C" w:rsidRDefault="00E312FF" w:rsidP="009B1D61">
            <w:pPr>
              <w:spacing w:before="60" w:after="60" w:line="240" w:lineRule="auto"/>
              <w:jc w:val="center"/>
              <w:rPr>
                <w:color w:val="auto"/>
              </w:rPr>
            </w:pPr>
            <w:r>
              <w:rPr>
                <w:color w:val="auto"/>
              </w:rPr>
              <w:t>4</w:t>
            </w:r>
          </w:p>
        </w:tc>
        <w:tc>
          <w:tcPr>
            <w:tcW w:w="567" w:type="dxa"/>
            <w:vAlign w:val="center"/>
          </w:tcPr>
          <w:p w14:paraId="052FF78F"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1C38ECB0" w14:textId="77777777" w:rsidR="00E312FF" w:rsidRPr="001544CC" w:rsidRDefault="00E312FF" w:rsidP="009B1D61">
            <w:pPr>
              <w:spacing w:before="60" w:after="60" w:line="240" w:lineRule="auto"/>
              <w:jc w:val="center"/>
              <w:rPr>
                <w:color w:val="auto"/>
                <w:sz w:val="22"/>
                <w:szCs w:val="22"/>
              </w:rPr>
            </w:pPr>
            <w:r w:rsidRPr="00E155EA">
              <w:t>Prueba escrita</w:t>
            </w:r>
          </w:p>
        </w:tc>
      </w:tr>
      <w:tr w:rsidR="00E312FF" w:rsidRPr="001D114B" w14:paraId="25E6ADC3" w14:textId="77777777" w:rsidTr="009B1D61">
        <w:trPr>
          <w:trHeight w:val="180"/>
          <w:jc w:val="center"/>
        </w:trPr>
        <w:tc>
          <w:tcPr>
            <w:tcW w:w="7083" w:type="dxa"/>
            <w:gridSpan w:val="3"/>
            <w:shd w:val="clear" w:color="auto" w:fill="B8CCE4"/>
            <w:vAlign w:val="center"/>
          </w:tcPr>
          <w:p w14:paraId="0938D9BC" w14:textId="77777777" w:rsidR="00E312FF" w:rsidRPr="00D2213B" w:rsidRDefault="00E312FF" w:rsidP="009B1D61">
            <w:pPr>
              <w:spacing w:before="60" w:after="60" w:line="240" w:lineRule="auto"/>
              <w:jc w:val="center"/>
              <w:rPr>
                <w:rFonts w:cs="Arial"/>
                <w:b/>
              </w:rPr>
            </w:pPr>
            <w:bookmarkStart w:id="63" w:name="_Hlk75738151"/>
            <w:r w:rsidRPr="00D2213B">
              <w:rPr>
                <w:rFonts w:cs="Arial"/>
                <w:b/>
              </w:rPr>
              <w:t>RESULTADO DE APRENDIZAJE (RA7)</w:t>
            </w:r>
          </w:p>
        </w:tc>
        <w:tc>
          <w:tcPr>
            <w:tcW w:w="1989" w:type="dxa"/>
            <w:shd w:val="clear" w:color="auto" w:fill="B8CCE4"/>
            <w:vAlign w:val="center"/>
          </w:tcPr>
          <w:p w14:paraId="6505ADBA" w14:textId="77777777" w:rsidR="00E312FF" w:rsidRPr="00D2213B" w:rsidRDefault="00E312FF" w:rsidP="009B1D61">
            <w:pPr>
              <w:spacing w:before="60" w:after="60" w:line="240" w:lineRule="auto"/>
              <w:jc w:val="center"/>
              <w:rPr>
                <w:rFonts w:cs="Arial"/>
                <w:b/>
              </w:rPr>
            </w:pPr>
          </w:p>
        </w:tc>
      </w:tr>
      <w:tr w:rsidR="00E312FF" w:rsidRPr="00D2213B" w14:paraId="026979AA" w14:textId="77777777" w:rsidTr="009B1D61">
        <w:trPr>
          <w:trHeight w:val="180"/>
          <w:jc w:val="center"/>
        </w:trPr>
        <w:tc>
          <w:tcPr>
            <w:tcW w:w="7083" w:type="dxa"/>
            <w:gridSpan w:val="3"/>
            <w:shd w:val="clear" w:color="auto" w:fill="B8CCE4"/>
          </w:tcPr>
          <w:p w14:paraId="1DA4C89D" w14:textId="77777777" w:rsidR="00E312FF" w:rsidRPr="00D2213B" w:rsidRDefault="00E312FF" w:rsidP="009B1D61">
            <w:pPr>
              <w:spacing w:before="60" w:after="60" w:line="240" w:lineRule="auto"/>
            </w:pPr>
            <w:r>
              <w:t>Administra servicios de audio identificando las necesidades de distribución y adaptando los formatos.</w:t>
            </w:r>
          </w:p>
        </w:tc>
        <w:tc>
          <w:tcPr>
            <w:tcW w:w="1989" w:type="dxa"/>
            <w:shd w:val="clear" w:color="auto" w:fill="B8CCE4"/>
            <w:vAlign w:val="center"/>
          </w:tcPr>
          <w:p w14:paraId="55B10068" w14:textId="77777777" w:rsidR="00E312FF" w:rsidRDefault="00E312FF" w:rsidP="009B1D61">
            <w:pPr>
              <w:spacing w:before="60" w:after="60" w:line="240" w:lineRule="auto"/>
              <w:jc w:val="center"/>
              <w:rPr>
                <w:b/>
              </w:rPr>
            </w:pPr>
            <w:r>
              <w:rPr>
                <w:b/>
              </w:rPr>
              <w:t>9</w:t>
            </w:r>
          </w:p>
        </w:tc>
      </w:tr>
      <w:tr w:rsidR="00E312FF" w:rsidRPr="008062B0" w14:paraId="67FB1119" w14:textId="77777777" w:rsidTr="009B1D61">
        <w:trPr>
          <w:jc w:val="center"/>
        </w:trPr>
        <w:tc>
          <w:tcPr>
            <w:tcW w:w="5812" w:type="dxa"/>
            <w:shd w:val="clear" w:color="auto" w:fill="D75797"/>
          </w:tcPr>
          <w:p w14:paraId="236D271B" w14:textId="77777777" w:rsidR="00E312FF" w:rsidRPr="008062B0" w:rsidRDefault="00E312FF" w:rsidP="009B1D61">
            <w:pPr>
              <w:spacing w:before="60" w:after="60" w:line="240" w:lineRule="auto"/>
              <w:jc w:val="center"/>
              <w:rPr>
                <w:b/>
              </w:rPr>
            </w:pPr>
            <w:r w:rsidRPr="008062B0">
              <w:rPr>
                <w:b/>
              </w:rPr>
              <w:t>Criterio</w:t>
            </w:r>
          </w:p>
        </w:tc>
        <w:tc>
          <w:tcPr>
            <w:tcW w:w="704" w:type="dxa"/>
            <w:shd w:val="clear" w:color="auto" w:fill="D75797"/>
          </w:tcPr>
          <w:p w14:paraId="2D820111" w14:textId="77777777" w:rsidR="00E312FF" w:rsidRPr="008062B0" w:rsidRDefault="00E312FF" w:rsidP="009B1D61">
            <w:pPr>
              <w:spacing w:before="60" w:after="60" w:line="240" w:lineRule="auto"/>
              <w:jc w:val="center"/>
              <w:rPr>
                <w:b/>
              </w:rPr>
            </w:pPr>
            <w:r>
              <w:rPr>
                <w:b/>
              </w:rPr>
              <w:t>UD</w:t>
            </w:r>
          </w:p>
        </w:tc>
        <w:tc>
          <w:tcPr>
            <w:tcW w:w="567" w:type="dxa"/>
            <w:shd w:val="clear" w:color="auto" w:fill="D75797"/>
          </w:tcPr>
          <w:p w14:paraId="6F6FB3E0" w14:textId="77777777" w:rsidR="00E312FF" w:rsidRPr="008062B0" w:rsidRDefault="00E312FF" w:rsidP="009B1D61">
            <w:pPr>
              <w:spacing w:before="60" w:after="60" w:line="240" w:lineRule="auto"/>
              <w:jc w:val="center"/>
              <w:rPr>
                <w:b/>
              </w:rPr>
            </w:pPr>
            <w:r w:rsidRPr="008062B0">
              <w:rPr>
                <w:b/>
              </w:rPr>
              <w:t>%</w:t>
            </w:r>
          </w:p>
        </w:tc>
        <w:tc>
          <w:tcPr>
            <w:tcW w:w="1989" w:type="dxa"/>
            <w:shd w:val="clear" w:color="auto" w:fill="D75797"/>
            <w:vAlign w:val="center"/>
          </w:tcPr>
          <w:p w14:paraId="2B549C40" w14:textId="77777777" w:rsidR="00E312FF" w:rsidRPr="008062B0" w:rsidRDefault="00E312FF" w:rsidP="009B1D61">
            <w:pPr>
              <w:spacing w:before="60" w:after="60" w:line="240" w:lineRule="auto"/>
              <w:jc w:val="center"/>
              <w:rPr>
                <w:b/>
              </w:rPr>
            </w:pPr>
          </w:p>
        </w:tc>
      </w:tr>
      <w:tr w:rsidR="00E312FF" w14:paraId="66EAF644" w14:textId="77777777" w:rsidTr="009B1D61">
        <w:trPr>
          <w:jc w:val="center"/>
        </w:trPr>
        <w:tc>
          <w:tcPr>
            <w:tcW w:w="5812" w:type="dxa"/>
            <w:vAlign w:val="center"/>
          </w:tcPr>
          <w:p w14:paraId="25CBE1B9" w14:textId="77777777" w:rsidR="00E312FF" w:rsidRPr="00F71BF2" w:rsidRDefault="00E312FF" w:rsidP="009B1D61">
            <w:pPr>
              <w:spacing w:before="60" w:after="60" w:line="240" w:lineRule="auto"/>
              <w:rPr>
                <w:rFonts w:ascii="Times Roman" w:hAnsi="Times Roman" w:cs="Times Roman"/>
                <w:b/>
              </w:rPr>
            </w:pPr>
            <w:r>
              <w:rPr>
                <w:rFonts w:cs="Calibri"/>
                <w:b/>
                <w:bCs/>
                <w:color w:val="000000"/>
                <w:sz w:val="22"/>
                <w:szCs w:val="22"/>
              </w:rPr>
              <w:t>a)    Se ha descrito la funcionalidad del servicio de audio.</w:t>
            </w:r>
          </w:p>
        </w:tc>
        <w:tc>
          <w:tcPr>
            <w:tcW w:w="704" w:type="dxa"/>
            <w:vAlign w:val="center"/>
          </w:tcPr>
          <w:p w14:paraId="199F306E" w14:textId="2EA57685" w:rsidR="00E312FF" w:rsidRPr="007E3A9C" w:rsidRDefault="001D2287" w:rsidP="009B1D61">
            <w:pPr>
              <w:spacing w:before="60" w:after="60" w:line="240" w:lineRule="auto"/>
              <w:jc w:val="center"/>
              <w:rPr>
                <w:color w:val="auto"/>
              </w:rPr>
            </w:pPr>
            <w:r>
              <w:rPr>
                <w:color w:val="auto"/>
              </w:rPr>
              <w:t>7</w:t>
            </w:r>
          </w:p>
        </w:tc>
        <w:tc>
          <w:tcPr>
            <w:tcW w:w="567" w:type="dxa"/>
            <w:vAlign w:val="center"/>
          </w:tcPr>
          <w:p w14:paraId="0B11A49C"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20</w:t>
            </w:r>
          </w:p>
        </w:tc>
        <w:tc>
          <w:tcPr>
            <w:tcW w:w="1989" w:type="dxa"/>
          </w:tcPr>
          <w:p w14:paraId="3EE4B470" w14:textId="77777777" w:rsidR="00E312FF" w:rsidRPr="001544CC" w:rsidRDefault="00E312FF" w:rsidP="009B1D61">
            <w:pPr>
              <w:spacing w:before="60" w:after="60" w:line="240" w:lineRule="auto"/>
              <w:jc w:val="center"/>
              <w:rPr>
                <w:color w:val="auto"/>
                <w:sz w:val="22"/>
                <w:szCs w:val="22"/>
              </w:rPr>
            </w:pPr>
            <w:r w:rsidRPr="00661090">
              <w:t>Prueba escrita</w:t>
            </w:r>
          </w:p>
        </w:tc>
      </w:tr>
      <w:tr w:rsidR="00E312FF" w14:paraId="15CF6D4A" w14:textId="77777777" w:rsidTr="009B1D61">
        <w:trPr>
          <w:jc w:val="center"/>
        </w:trPr>
        <w:tc>
          <w:tcPr>
            <w:tcW w:w="5812" w:type="dxa"/>
            <w:vAlign w:val="center"/>
          </w:tcPr>
          <w:p w14:paraId="5EF676C7" w14:textId="77777777" w:rsidR="00E312FF" w:rsidRPr="00F218DE" w:rsidRDefault="00E312FF" w:rsidP="009B1D61">
            <w:pPr>
              <w:spacing w:before="60" w:after="60" w:line="240" w:lineRule="auto"/>
              <w:rPr>
                <w:rFonts w:ascii="Times Roman" w:hAnsi="Times Roman" w:cs="Times Roman"/>
                <w:bCs/>
              </w:rPr>
            </w:pPr>
            <w:r>
              <w:rPr>
                <w:rFonts w:cs="Calibri"/>
                <w:b/>
                <w:bCs/>
                <w:color w:val="000000"/>
                <w:sz w:val="22"/>
                <w:szCs w:val="22"/>
              </w:rPr>
              <w:t>b)    Se ha instalado y configurado un servidor de distribución de audio.</w:t>
            </w:r>
          </w:p>
        </w:tc>
        <w:tc>
          <w:tcPr>
            <w:tcW w:w="704" w:type="dxa"/>
            <w:vAlign w:val="center"/>
          </w:tcPr>
          <w:p w14:paraId="30379599" w14:textId="1CC087BD" w:rsidR="00E312FF" w:rsidRPr="007E3A9C" w:rsidRDefault="001D2287" w:rsidP="009B1D61">
            <w:pPr>
              <w:spacing w:before="60" w:after="60" w:line="240" w:lineRule="auto"/>
              <w:jc w:val="center"/>
              <w:rPr>
                <w:color w:val="auto"/>
              </w:rPr>
            </w:pPr>
            <w:r>
              <w:rPr>
                <w:color w:val="auto"/>
              </w:rPr>
              <w:t>7</w:t>
            </w:r>
          </w:p>
        </w:tc>
        <w:tc>
          <w:tcPr>
            <w:tcW w:w="567" w:type="dxa"/>
            <w:vAlign w:val="center"/>
          </w:tcPr>
          <w:p w14:paraId="5F72D83C"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25</w:t>
            </w:r>
          </w:p>
        </w:tc>
        <w:tc>
          <w:tcPr>
            <w:tcW w:w="1989" w:type="dxa"/>
          </w:tcPr>
          <w:p w14:paraId="53DE64D7" w14:textId="77777777" w:rsidR="00E312FF" w:rsidRPr="001544CC" w:rsidRDefault="00E312FF" w:rsidP="009B1D61">
            <w:pPr>
              <w:spacing w:before="60" w:after="60" w:line="240" w:lineRule="auto"/>
              <w:jc w:val="center"/>
              <w:rPr>
                <w:color w:val="auto"/>
                <w:sz w:val="22"/>
                <w:szCs w:val="22"/>
              </w:rPr>
            </w:pPr>
            <w:r w:rsidRPr="00661090">
              <w:t>Práctica</w:t>
            </w:r>
          </w:p>
        </w:tc>
      </w:tr>
      <w:tr w:rsidR="00E312FF" w14:paraId="50DCAAF3" w14:textId="77777777" w:rsidTr="009B1D61">
        <w:trPr>
          <w:jc w:val="center"/>
        </w:trPr>
        <w:tc>
          <w:tcPr>
            <w:tcW w:w="5812" w:type="dxa"/>
            <w:vAlign w:val="center"/>
          </w:tcPr>
          <w:p w14:paraId="51A079E9" w14:textId="77777777" w:rsidR="00E312FF" w:rsidRPr="00F71BF2" w:rsidRDefault="00E312FF" w:rsidP="009B1D61">
            <w:pPr>
              <w:spacing w:before="60" w:after="60" w:line="240" w:lineRule="auto"/>
              <w:rPr>
                <w:rFonts w:ascii="Times Roman" w:hAnsi="Times Roman" w:cs="Times Roman"/>
                <w:b/>
              </w:rPr>
            </w:pPr>
            <w:r>
              <w:rPr>
                <w:rFonts w:cs="Calibri"/>
                <w:color w:val="000000"/>
                <w:sz w:val="22"/>
                <w:szCs w:val="22"/>
              </w:rPr>
              <w:t>c)    Se ha instalado y configurado el cliente para el acceso al servidor de audio.</w:t>
            </w:r>
          </w:p>
        </w:tc>
        <w:tc>
          <w:tcPr>
            <w:tcW w:w="704" w:type="dxa"/>
            <w:vAlign w:val="center"/>
          </w:tcPr>
          <w:p w14:paraId="1471CB2B" w14:textId="212412B6" w:rsidR="00E312FF" w:rsidRPr="007E3A9C" w:rsidRDefault="001D2287" w:rsidP="009B1D61">
            <w:pPr>
              <w:spacing w:before="60" w:after="60" w:line="240" w:lineRule="auto"/>
              <w:jc w:val="center"/>
              <w:rPr>
                <w:color w:val="auto"/>
              </w:rPr>
            </w:pPr>
            <w:r>
              <w:rPr>
                <w:color w:val="auto"/>
              </w:rPr>
              <w:t>7</w:t>
            </w:r>
          </w:p>
        </w:tc>
        <w:tc>
          <w:tcPr>
            <w:tcW w:w="567" w:type="dxa"/>
            <w:vAlign w:val="center"/>
          </w:tcPr>
          <w:p w14:paraId="6C8BFD32"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517D596E" w14:textId="77777777" w:rsidR="00E312FF" w:rsidRPr="001544CC" w:rsidRDefault="00E312FF" w:rsidP="009B1D61">
            <w:pPr>
              <w:spacing w:before="60" w:after="60" w:line="240" w:lineRule="auto"/>
              <w:jc w:val="center"/>
              <w:rPr>
                <w:color w:val="auto"/>
                <w:sz w:val="22"/>
                <w:szCs w:val="22"/>
              </w:rPr>
            </w:pPr>
            <w:r w:rsidRPr="00661090">
              <w:t>Práctica</w:t>
            </w:r>
          </w:p>
        </w:tc>
      </w:tr>
      <w:tr w:rsidR="00E312FF" w14:paraId="7C372699" w14:textId="77777777" w:rsidTr="009B1D61">
        <w:trPr>
          <w:jc w:val="center"/>
        </w:trPr>
        <w:tc>
          <w:tcPr>
            <w:tcW w:w="5812" w:type="dxa"/>
            <w:vAlign w:val="center"/>
          </w:tcPr>
          <w:p w14:paraId="3C970BE3" w14:textId="77777777" w:rsidR="00E312FF" w:rsidRPr="00EC0585" w:rsidRDefault="00E312FF" w:rsidP="009B1D61">
            <w:pPr>
              <w:spacing w:before="60" w:after="60" w:line="240" w:lineRule="auto"/>
              <w:rPr>
                <w:rFonts w:ascii="Times Roman" w:hAnsi="Times Roman" w:cs="Times Roman"/>
                <w:b/>
              </w:rPr>
            </w:pPr>
            <w:r>
              <w:rPr>
                <w:rFonts w:cs="Calibri"/>
                <w:b/>
                <w:bCs/>
                <w:color w:val="000000"/>
                <w:sz w:val="22"/>
                <w:szCs w:val="22"/>
              </w:rPr>
              <w:t>d)    Se han reconocido y utilizado formatos de audio digital.</w:t>
            </w:r>
          </w:p>
        </w:tc>
        <w:tc>
          <w:tcPr>
            <w:tcW w:w="704" w:type="dxa"/>
            <w:vAlign w:val="center"/>
          </w:tcPr>
          <w:p w14:paraId="09AFD49E" w14:textId="7FEE9AAB" w:rsidR="00E312FF" w:rsidRPr="007E3A9C" w:rsidRDefault="001D2287" w:rsidP="009B1D61">
            <w:pPr>
              <w:spacing w:before="60" w:after="60" w:line="240" w:lineRule="auto"/>
              <w:jc w:val="center"/>
              <w:rPr>
                <w:color w:val="auto"/>
              </w:rPr>
            </w:pPr>
            <w:r>
              <w:rPr>
                <w:color w:val="auto"/>
              </w:rPr>
              <w:t>7</w:t>
            </w:r>
          </w:p>
        </w:tc>
        <w:tc>
          <w:tcPr>
            <w:tcW w:w="567" w:type="dxa"/>
            <w:vAlign w:val="center"/>
          </w:tcPr>
          <w:p w14:paraId="397C5A03"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7295E9CC" w14:textId="77777777" w:rsidR="00E312FF" w:rsidRPr="001544CC" w:rsidRDefault="00E312FF" w:rsidP="009B1D61">
            <w:pPr>
              <w:spacing w:before="60" w:after="60" w:line="240" w:lineRule="auto"/>
              <w:jc w:val="center"/>
              <w:rPr>
                <w:color w:val="auto"/>
                <w:sz w:val="22"/>
                <w:szCs w:val="22"/>
              </w:rPr>
            </w:pPr>
            <w:r w:rsidRPr="00661090">
              <w:t>Prueba escrita</w:t>
            </w:r>
          </w:p>
        </w:tc>
      </w:tr>
      <w:tr w:rsidR="00E312FF" w14:paraId="31F75C07" w14:textId="77777777" w:rsidTr="009B1D61">
        <w:trPr>
          <w:jc w:val="center"/>
        </w:trPr>
        <w:tc>
          <w:tcPr>
            <w:tcW w:w="5812" w:type="dxa"/>
            <w:vAlign w:val="center"/>
          </w:tcPr>
          <w:p w14:paraId="6AD0C692" w14:textId="77777777" w:rsidR="00E312FF" w:rsidRPr="00F218DE" w:rsidRDefault="00E312FF" w:rsidP="009B1D61">
            <w:pPr>
              <w:spacing w:before="60" w:after="60" w:line="240" w:lineRule="auto"/>
              <w:rPr>
                <w:rFonts w:ascii="Times Roman" w:hAnsi="Times Roman" w:cs="Times Roman"/>
                <w:bCs/>
              </w:rPr>
            </w:pPr>
            <w:r>
              <w:rPr>
                <w:rFonts w:cs="Calibri"/>
                <w:color w:val="000000"/>
                <w:sz w:val="22"/>
                <w:szCs w:val="22"/>
              </w:rPr>
              <w:t>e)    Se han utilizado herramientas de reproducción de audio en el cliente.</w:t>
            </w:r>
          </w:p>
        </w:tc>
        <w:tc>
          <w:tcPr>
            <w:tcW w:w="704" w:type="dxa"/>
            <w:vAlign w:val="center"/>
          </w:tcPr>
          <w:p w14:paraId="665ECD24" w14:textId="7FB0880E" w:rsidR="00E312FF" w:rsidRPr="007E3A9C" w:rsidRDefault="001D2287" w:rsidP="009B1D61">
            <w:pPr>
              <w:spacing w:before="60" w:after="60" w:line="240" w:lineRule="auto"/>
              <w:jc w:val="center"/>
              <w:rPr>
                <w:color w:val="auto"/>
              </w:rPr>
            </w:pPr>
            <w:r>
              <w:rPr>
                <w:color w:val="auto"/>
              </w:rPr>
              <w:t>7</w:t>
            </w:r>
          </w:p>
        </w:tc>
        <w:tc>
          <w:tcPr>
            <w:tcW w:w="567" w:type="dxa"/>
            <w:vAlign w:val="center"/>
          </w:tcPr>
          <w:p w14:paraId="5DF0D2E4"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7AD7557B" w14:textId="77777777" w:rsidR="00E312FF" w:rsidRPr="001544CC" w:rsidRDefault="00E312FF" w:rsidP="009B1D61">
            <w:pPr>
              <w:spacing w:before="60" w:after="60" w:line="240" w:lineRule="auto"/>
              <w:jc w:val="center"/>
              <w:rPr>
                <w:color w:val="auto"/>
                <w:sz w:val="22"/>
                <w:szCs w:val="22"/>
              </w:rPr>
            </w:pPr>
            <w:r w:rsidRPr="00661090">
              <w:t>Práctica</w:t>
            </w:r>
          </w:p>
        </w:tc>
      </w:tr>
      <w:tr w:rsidR="00E312FF" w14:paraId="049FAC3E" w14:textId="77777777" w:rsidTr="009B1D61">
        <w:trPr>
          <w:trHeight w:val="430"/>
          <w:jc w:val="center"/>
        </w:trPr>
        <w:tc>
          <w:tcPr>
            <w:tcW w:w="5812" w:type="dxa"/>
            <w:vAlign w:val="center"/>
          </w:tcPr>
          <w:p w14:paraId="79923442" w14:textId="77777777" w:rsidR="00E312FF" w:rsidRPr="00F218DE" w:rsidRDefault="00E312FF" w:rsidP="009B1D61">
            <w:pPr>
              <w:spacing w:before="60" w:after="60" w:line="240" w:lineRule="auto"/>
              <w:rPr>
                <w:rFonts w:ascii="Times Roman" w:hAnsi="Times Roman" w:cs="Times Roman"/>
                <w:bCs/>
              </w:rPr>
            </w:pPr>
            <w:r>
              <w:rPr>
                <w:rFonts w:cs="Calibri"/>
                <w:color w:val="000000"/>
                <w:sz w:val="22"/>
                <w:szCs w:val="22"/>
              </w:rPr>
              <w:t>f)     Se han utilizado servicios de audio a través del navegador.</w:t>
            </w:r>
          </w:p>
        </w:tc>
        <w:tc>
          <w:tcPr>
            <w:tcW w:w="704" w:type="dxa"/>
            <w:vAlign w:val="center"/>
          </w:tcPr>
          <w:p w14:paraId="78EBBF42" w14:textId="32607DB1" w:rsidR="00E312FF" w:rsidRPr="007E3A9C" w:rsidRDefault="001D2287" w:rsidP="009B1D61">
            <w:pPr>
              <w:spacing w:before="60" w:after="60" w:line="240" w:lineRule="auto"/>
              <w:jc w:val="center"/>
              <w:rPr>
                <w:color w:val="auto"/>
              </w:rPr>
            </w:pPr>
            <w:r>
              <w:rPr>
                <w:color w:val="auto"/>
              </w:rPr>
              <w:t>7</w:t>
            </w:r>
          </w:p>
        </w:tc>
        <w:tc>
          <w:tcPr>
            <w:tcW w:w="567" w:type="dxa"/>
            <w:vAlign w:val="center"/>
          </w:tcPr>
          <w:p w14:paraId="07154DC7"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57557613" w14:textId="77777777" w:rsidR="00E312FF" w:rsidRPr="001544CC" w:rsidRDefault="00E312FF" w:rsidP="009B1D61">
            <w:pPr>
              <w:spacing w:before="60" w:after="60" w:line="240" w:lineRule="auto"/>
              <w:jc w:val="center"/>
              <w:rPr>
                <w:color w:val="auto"/>
                <w:sz w:val="22"/>
                <w:szCs w:val="22"/>
              </w:rPr>
            </w:pPr>
            <w:r w:rsidRPr="00661090">
              <w:t>Práctica</w:t>
            </w:r>
          </w:p>
        </w:tc>
      </w:tr>
      <w:tr w:rsidR="00E312FF" w14:paraId="3D1E6791" w14:textId="77777777" w:rsidTr="009B1D61">
        <w:trPr>
          <w:trHeight w:val="430"/>
          <w:jc w:val="center"/>
        </w:trPr>
        <w:tc>
          <w:tcPr>
            <w:tcW w:w="5812" w:type="dxa"/>
            <w:vAlign w:val="center"/>
          </w:tcPr>
          <w:p w14:paraId="7C9F8B3B" w14:textId="77777777" w:rsidR="00E312FF" w:rsidRPr="00F218DE" w:rsidRDefault="00E312FF" w:rsidP="009B1D61">
            <w:pPr>
              <w:spacing w:before="60" w:after="60" w:line="240" w:lineRule="auto"/>
              <w:rPr>
                <w:bCs/>
              </w:rPr>
            </w:pPr>
            <w:r>
              <w:rPr>
                <w:rFonts w:cs="Calibri"/>
                <w:color w:val="000000"/>
                <w:sz w:val="22"/>
                <w:szCs w:val="22"/>
              </w:rPr>
              <w:t>g)    Se han utilizado técnicas de sindicación y suscripción de audio.</w:t>
            </w:r>
          </w:p>
        </w:tc>
        <w:tc>
          <w:tcPr>
            <w:tcW w:w="704" w:type="dxa"/>
            <w:vAlign w:val="center"/>
          </w:tcPr>
          <w:p w14:paraId="0FAD45EE" w14:textId="3AC2CBD6" w:rsidR="00E312FF" w:rsidRPr="007E3A9C" w:rsidRDefault="001D2287" w:rsidP="009B1D61">
            <w:pPr>
              <w:spacing w:before="60" w:after="60" w:line="240" w:lineRule="auto"/>
              <w:jc w:val="center"/>
              <w:rPr>
                <w:color w:val="auto"/>
              </w:rPr>
            </w:pPr>
            <w:r>
              <w:rPr>
                <w:color w:val="auto"/>
              </w:rPr>
              <w:t>7</w:t>
            </w:r>
          </w:p>
        </w:tc>
        <w:tc>
          <w:tcPr>
            <w:tcW w:w="567" w:type="dxa"/>
            <w:vAlign w:val="center"/>
          </w:tcPr>
          <w:p w14:paraId="056079BB"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612AAC3C" w14:textId="77777777" w:rsidR="00E312FF" w:rsidRPr="001544CC" w:rsidRDefault="00E312FF" w:rsidP="009B1D61">
            <w:pPr>
              <w:spacing w:before="60" w:after="60" w:line="240" w:lineRule="auto"/>
              <w:jc w:val="center"/>
              <w:rPr>
                <w:color w:val="auto"/>
                <w:sz w:val="22"/>
                <w:szCs w:val="22"/>
              </w:rPr>
            </w:pPr>
            <w:r w:rsidRPr="00661090">
              <w:t>Práctica</w:t>
            </w:r>
          </w:p>
        </w:tc>
      </w:tr>
      <w:tr w:rsidR="00E312FF" w14:paraId="2DE69C06" w14:textId="77777777" w:rsidTr="009B1D61">
        <w:trPr>
          <w:trHeight w:val="430"/>
          <w:jc w:val="center"/>
        </w:trPr>
        <w:tc>
          <w:tcPr>
            <w:tcW w:w="5812" w:type="dxa"/>
            <w:vAlign w:val="center"/>
          </w:tcPr>
          <w:p w14:paraId="5278037C" w14:textId="77777777" w:rsidR="00E312FF" w:rsidRDefault="00E312FF" w:rsidP="009B1D61">
            <w:pPr>
              <w:spacing w:before="60" w:after="60" w:line="240" w:lineRule="auto"/>
              <w:rPr>
                <w:rFonts w:cs="Calibri"/>
                <w:color w:val="000000"/>
                <w:sz w:val="22"/>
                <w:szCs w:val="22"/>
              </w:rPr>
            </w:pPr>
            <w:r>
              <w:rPr>
                <w:rFonts w:cs="Calibri"/>
                <w:color w:val="000000"/>
                <w:sz w:val="22"/>
                <w:szCs w:val="22"/>
              </w:rPr>
              <w:t>h)    Se ha elaborado documentación relativa a la instalación y administración del servidor de audio.</w:t>
            </w:r>
          </w:p>
        </w:tc>
        <w:tc>
          <w:tcPr>
            <w:tcW w:w="704" w:type="dxa"/>
            <w:vAlign w:val="center"/>
          </w:tcPr>
          <w:p w14:paraId="612A95C5" w14:textId="5E12B718" w:rsidR="00E312FF" w:rsidRPr="007E3A9C" w:rsidRDefault="001D2287" w:rsidP="009B1D61">
            <w:pPr>
              <w:spacing w:before="60" w:after="60" w:line="240" w:lineRule="auto"/>
              <w:jc w:val="center"/>
              <w:rPr>
                <w:color w:val="auto"/>
              </w:rPr>
            </w:pPr>
            <w:r>
              <w:rPr>
                <w:color w:val="auto"/>
              </w:rPr>
              <w:t>7</w:t>
            </w:r>
          </w:p>
        </w:tc>
        <w:tc>
          <w:tcPr>
            <w:tcW w:w="567" w:type="dxa"/>
            <w:vAlign w:val="center"/>
          </w:tcPr>
          <w:p w14:paraId="39C08BB8"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2ABCF3ED" w14:textId="77777777" w:rsidR="00E312FF" w:rsidRPr="001544CC" w:rsidRDefault="00E312FF" w:rsidP="009B1D61">
            <w:pPr>
              <w:spacing w:before="60" w:after="60" w:line="240" w:lineRule="auto"/>
              <w:jc w:val="center"/>
              <w:rPr>
                <w:color w:val="auto"/>
                <w:sz w:val="22"/>
                <w:szCs w:val="22"/>
              </w:rPr>
            </w:pPr>
            <w:r w:rsidRPr="00661090">
              <w:t>Práctica</w:t>
            </w:r>
          </w:p>
        </w:tc>
      </w:tr>
      <w:bookmarkEnd w:id="63"/>
      <w:tr w:rsidR="00E312FF" w:rsidRPr="001D114B" w14:paraId="15E0AC2A" w14:textId="77777777" w:rsidTr="009B1D61">
        <w:trPr>
          <w:trHeight w:val="180"/>
          <w:jc w:val="center"/>
        </w:trPr>
        <w:tc>
          <w:tcPr>
            <w:tcW w:w="7083" w:type="dxa"/>
            <w:gridSpan w:val="3"/>
            <w:shd w:val="clear" w:color="auto" w:fill="B8CCE4"/>
            <w:vAlign w:val="center"/>
          </w:tcPr>
          <w:p w14:paraId="02FC4C41" w14:textId="77777777" w:rsidR="00E312FF" w:rsidRPr="00D2213B" w:rsidRDefault="00E312FF" w:rsidP="009B1D61">
            <w:pPr>
              <w:spacing w:before="60" w:after="60" w:line="240" w:lineRule="auto"/>
              <w:jc w:val="center"/>
              <w:rPr>
                <w:rFonts w:cs="Arial"/>
                <w:b/>
              </w:rPr>
            </w:pPr>
            <w:r w:rsidRPr="00D2213B">
              <w:rPr>
                <w:rFonts w:cs="Arial"/>
                <w:b/>
              </w:rPr>
              <w:t>RESULTADO DE APRENDIZAJE (RA</w:t>
            </w:r>
            <w:r>
              <w:rPr>
                <w:rFonts w:cs="Arial"/>
                <w:b/>
              </w:rPr>
              <w:t>8</w:t>
            </w:r>
            <w:r w:rsidRPr="00D2213B">
              <w:rPr>
                <w:rFonts w:cs="Arial"/>
                <w:b/>
              </w:rPr>
              <w:t>)</w:t>
            </w:r>
          </w:p>
        </w:tc>
        <w:tc>
          <w:tcPr>
            <w:tcW w:w="1989" w:type="dxa"/>
            <w:shd w:val="clear" w:color="auto" w:fill="B8CCE4"/>
            <w:vAlign w:val="center"/>
          </w:tcPr>
          <w:p w14:paraId="24060453" w14:textId="77777777" w:rsidR="00E312FF" w:rsidRPr="00D2213B" w:rsidRDefault="00E312FF" w:rsidP="009B1D61">
            <w:pPr>
              <w:spacing w:before="60" w:after="60" w:line="240" w:lineRule="auto"/>
              <w:jc w:val="center"/>
              <w:rPr>
                <w:rFonts w:cs="Arial"/>
                <w:b/>
              </w:rPr>
            </w:pPr>
          </w:p>
        </w:tc>
      </w:tr>
      <w:tr w:rsidR="00E312FF" w:rsidRPr="00D2213B" w14:paraId="05D7CDBD" w14:textId="77777777" w:rsidTr="009B1D61">
        <w:trPr>
          <w:trHeight w:val="180"/>
          <w:jc w:val="center"/>
        </w:trPr>
        <w:tc>
          <w:tcPr>
            <w:tcW w:w="7083" w:type="dxa"/>
            <w:gridSpan w:val="3"/>
            <w:shd w:val="clear" w:color="auto" w:fill="B8CCE4"/>
          </w:tcPr>
          <w:p w14:paraId="673980BA" w14:textId="77777777" w:rsidR="00E312FF" w:rsidRPr="00D2213B" w:rsidRDefault="00E312FF" w:rsidP="009B1D61">
            <w:pPr>
              <w:spacing w:before="60" w:after="60" w:line="240" w:lineRule="auto"/>
            </w:pPr>
            <w:r>
              <w:t>Administra servicios de vídeo identificando las necesidades de distribución y adaptando los formatos.</w:t>
            </w:r>
          </w:p>
        </w:tc>
        <w:tc>
          <w:tcPr>
            <w:tcW w:w="1989" w:type="dxa"/>
            <w:shd w:val="clear" w:color="auto" w:fill="B8CCE4"/>
            <w:vAlign w:val="center"/>
          </w:tcPr>
          <w:p w14:paraId="240C45A0" w14:textId="77777777" w:rsidR="00E312FF" w:rsidRDefault="00E312FF" w:rsidP="009B1D61">
            <w:pPr>
              <w:spacing w:before="60" w:after="60" w:line="240" w:lineRule="auto"/>
              <w:jc w:val="center"/>
              <w:rPr>
                <w:b/>
              </w:rPr>
            </w:pPr>
            <w:r>
              <w:rPr>
                <w:b/>
              </w:rPr>
              <w:t>9</w:t>
            </w:r>
          </w:p>
        </w:tc>
      </w:tr>
      <w:tr w:rsidR="00E312FF" w:rsidRPr="008062B0" w14:paraId="7D730C7D" w14:textId="77777777" w:rsidTr="009B1D61">
        <w:trPr>
          <w:jc w:val="center"/>
        </w:trPr>
        <w:tc>
          <w:tcPr>
            <w:tcW w:w="5812" w:type="dxa"/>
            <w:shd w:val="clear" w:color="auto" w:fill="C3FFC1"/>
          </w:tcPr>
          <w:p w14:paraId="42FC917E" w14:textId="77777777" w:rsidR="00E312FF" w:rsidRPr="008062B0" w:rsidRDefault="00E312FF" w:rsidP="009B1D61">
            <w:pPr>
              <w:spacing w:before="60" w:after="60" w:line="240" w:lineRule="auto"/>
              <w:jc w:val="center"/>
              <w:rPr>
                <w:b/>
              </w:rPr>
            </w:pPr>
            <w:r w:rsidRPr="008062B0">
              <w:rPr>
                <w:b/>
              </w:rPr>
              <w:t>Criterio</w:t>
            </w:r>
          </w:p>
        </w:tc>
        <w:tc>
          <w:tcPr>
            <w:tcW w:w="704" w:type="dxa"/>
            <w:shd w:val="clear" w:color="auto" w:fill="C3FFC1"/>
          </w:tcPr>
          <w:p w14:paraId="6E6673B3" w14:textId="77777777" w:rsidR="00E312FF" w:rsidRPr="008062B0" w:rsidRDefault="00E312FF" w:rsidP="009B1D61">
            <w:pPr>
              <w:spacing w:before="60" w:after="60" w:line="240" w:lineRule="auto"/>
              <w:jc w:val="center"/>
              <w:rPr>
                <w:b/>
              </w:rPr>
            </w:pPr>
            <w:r>
              <w:rPr>
                <w:b/>
              </w:rPr>
              <w:t>UD</w:t>
            </w:r>
          </w:p>
        </w:tc>
        <w:tc>
          <w:tcPr>
            <w:tcW w:w="567" w:type="dxa"/>
            <w:shd w:val="clear" w:color="auto" w:fill="C3FFC1"/>
          </w:tcPr>
          <w:p w14:paraId="6B718D91" w14:textId="77777777" w:rsidR="00E312FF" w:rsidRPr="008062B0" w:rsidRDefault="00E312FF" w:rsidP="009B1D61">
            <w:pPr>
              <w:spacing w:before="60" w:after="60" w:line="240" w:lineRule="auto"/>
              <w:jc w:val="center"/>
              <w:rPr>
                <w:b/>
              </w:rPr>
            </w:pPr>
            <w:r w:rsidRPr="008062B0">
              <w:rPr>
                <w:b/>
              </w:rPr>
              <w:t>%</w:t>
            </w:r>
          </w:p>
        </w:tc>
        <w:tc>
          <w:tcPr>
            <w:tcW w:w="1989" w:type="dxa"/>
            <w:shd w:val="clear" w:color="auto" w:fill="C3FFC1"/>
            <w:vAlign w:val="center"/>
          </w:tcPr>
          <w:p w14:paraId="7E50D11C" w14:textId="77777777" w:rsidR="00E312FF" w:rsidRPr="008062B0" w:rsidRDefault="00E312FF" w:rsidP="009B1D61">
            <w:pPr>
              <w:spacing w:before="60" w:after="60" w:line="240" w:lineRule="auto"/>
              <w:jc w:val="center"/>
              <w:rPr>
                <w:b/>
              </w:rPr>
            </w:pPr>
          </w:p>
        </w:tc>
      </w:tr>
      <w:tr w:rsidR="00E312FF" w14:paraId="047DCC08" w14:textId="77777777" w:rsidTr="009B1D61">
        <w:trPr>
          <w:jc w:val="center"/>
        </w:trPr>
        <w:tc>
          <w:tcPr>
            <w:tcW w:w="5812" w:type="dxa"/>
            <w:vAlign w:val="center"/>
          </w:tcPr>
          <w:p w14:paraId="41B31836" w14:textId="77777777" w:rsidR="00E312FF" w:rsidRPr="007E3A9C" w:rsidRDefault="00E312FF" w:rsidP="009B1D61">
            <w:pPr>
              <w:spacing w:before="60" w:after="60" w:line="240" w:lineRule="auto"/>
              <w:rPr>
                <w:rFonts w:asciiTheme="minorHAnsi" w:hAnsiTheme="minorHAnsi" w:cstheme="minorHAnsi"/>
                <w:b/>
                <w:sz w:val="22"/>
                <w:szCs w:val="22"/>
              </w:rPr>
            </w:pPr>
            <w:r>
              <w:rPr>
                <w:rFonts w:cs="Calibri"/>
                <w:b/>
                <w:bCs/>
                <w:color w:val="000000"/>
                <w:sz w:val="22"/>
                <w:szCs w:val="22"/>
              </w:rPr>
              <w:t>a)    Se ha descrito la funcionalidad del servicio de vídeo.</w:t>
            </w:r>
          </w:p>
        </w:tc>
        <w:tc>
          <w:tcPr>
            <w:tcW w:w="704" w:type="dxa"/>
            <w:shd w:val="clear" w:color="auto" w:fill="auto"/>
            <w:vAlign w:val="center"/>
          </w:tcPr>
          <w:p w14:paraId="0EB4B2C0" w14:textId="18FA46CB" w:rsidR="00E312FF" w:rsidRPr="007E3A9C" w:rsidRDefault="001D2287" w:rsidP="009B1D61">
            <w:pPr>
              <w:spacing w:before="60" w:after="60" w:line="240" w:lineRule="auto"/>
              <w:jc w:val="center"/>
              <w:rPr>
                <w:color w:val="auto"/>
              </w:rPr>
            </w:pPr>
            <w:r>
              <w:rPr>
                <w:color w:val="auto"/>
              </w:rPr>
              <w:t>8</w:t>
            </w:r>
          </w:p>
        </w:tc>
        <w:tc>
          <w:tcPr>
            <w:tcW w:w="567" w:type="dxa"/>
            <w:tcBorders>
              <w:top w:val="nil"/>
              <w:left w:val="single" w:sz="4" w:space="0" w:color="auto"/>
              <w:bottom w:val="single" w:sz="4" w:space="0" w:color="auto"/>
              <w:right w:val="single" w:sz="4" w:space="0" w:color="auto"/>
            </w:tcBorders>
            <w:shd w:val="clear" w:color="auto" w:fill="auto"/>
            <w:vAlign w:val="center"/>
          </w:tcPr>
          <w:p w14:paraId="453A2F24"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w:t>
            </w:r>
            <w:r>
              <w:rPr>
                <w:rFonts w:cs="Calibri"/>
                <w:color w:val="auto"/>
                <w:sz w:val="22"/>
                <w:szCs w:val="22"/>
              </w:rPr>
              <w:t>0</w:t>
            </w:r>
          </w:p>
        </w:tc>
        <w:tc>
          <w:tcPr>
            <w:tcW w:w="1989" w:type="dxa"/>
            <w:shd w:val="clear" w:color="auto" w:fill="auto"/>
          </w:tcPr>
          <w:p w14:paraId="642F452D" w14:textId="77777777" w:rsidR="00E312FF" w:rsidRPr="001544CC" w:rsidRDefault="00E312FF" w:rsidP="009B1D61">
            <w:pPr>
              <w:spacing w:before="60" w:after="60" w:line="240" w:lineRule="auto"/>
              <w:jc w:val="center"/>
              <w:rPr>
                <w:color w:val="auto"/>
                <w:sz w:val="22"/>
                <w:szCs w:val="22"/>
              </w:rPr>
            </w:pPr>
            <w:r w:rsidRPr="009357AF">
              <w:t>Prueba escrita</w:t>
            </w:r>
          </w:p>
        </w:tc>
      </w:tr>
      <w:tr w:rsidR="00E312FF" w14:paraId="7E505DEF" w14:textId="77777777" w:rsidTr="009B1D61">
        <w:trPr>
          <w:jc w:val="center"/>
        </w:trPr>
        <w:tc>
          <w:tcPr>
            <w:tcW w:w="5812" w:type="dxa"/>
            <w:vAlign w:val="center"/>
          </w:tcPr>
          <w:p w14:paraId="69090BF8" w14:textId="77777777" w:rsidR="00E312FF" w:rsidRPr="007E3A9C" w:rsidRDefault="00E312FF" w:rsidP="009B1D61">
            <w:pPr>
              <w:spacing w:before="60" w:after="60" w:line="240" w:lineRule="auto"/>
              <w:rPr>
                <w:rFonts w:asciiTheme="minorHAnsi" w:hAnsiTheme="minorHAnsi" w:cstheme="minorHAnsi"/>
                <w:bCs/>
                <w:sz w:val="22"/>
                <w:szCs w:val="22"/>
              </w:rPr>
            </w:pPr>
            <w:r>
              <w:rPr>
                <w:rFonts w:cs="Calibri"/>
                <w:b/>
                <w:bCs/>
                <w:color w:val="000000"/>
                <w:sz w:val="22"/>
                <w:szCs w:val="22"/>
              </w:rPr>
              <w:t>b)    Se ha instalado y configurado un servidor de vídeo.</w:t>
            </w:r>
          </w:p>
        </w:tc>
        <w:tc>
          <w:tcPr>
            <w:tcW w:w="704" w:type="dxa"/>
            <w:shd w:val="clear" w:color="auto" w:fill="auto"/>
            <w:vAlign w:val="center"/>
          </w:tcPr>
          <w:p w14:paraId="1B1D2AB9" w14:textId="547A862D" w:rsidR="00E312FF" w:rsidRPr="007E3A9C" w:rsidRDefault="001D2287" w:rsidP="009B1D61">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FCB7D3"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2</w:t>
            </w:r>
            <w:r>
              <w:rPr>
                <w:rFonts w:cs="Calibri"/>
                <w:color w:val="auto"/>
                <w:sz w:val="22"/>
                <w:szCs w:val="22"/>
              </w:rPr>
              <w:t>5</w:t>
            </w:r>
          </w:p>
        </w:tc>
        <w:tc>
          <w:tcPr>
            <w:tcW w:w="1989" w:type="dxa"/>
            <w:shd w:val="clear" w:color="auto" w:fill="auto"/>
          </w:tcPr>
          <w:p w14:paraId="2224F178" w14:textId="77777777" w:rsidR="00E312FF" w:rsidRPr="001544CC" w:rsidRDefault="00E312FF" w:rsidP="009B1D61">
            <w:pPr>
              <w:spacing w:before="60" w:after="60" w:line="240" w:lineRule="auto"/>
              <w:jc w:val="center"/>
              <w:rPr>
                <w:color w:val="auto"/>
                <w:sz w:val="22"/>
                <w:szCs w:val="22"/>
              </w:rPr>
            </w:pPr>
            <w:r w:rsidRPr="009357AF">
              <w:t>Práctica</w:t>
            </w:r>
          </w:p>
        </w:tc>
      </w:tr>
      <w:tr w:rsidR="00E312FF" w14:paraId="6969F5AD" w14:textId="77777777" w:rsidTr="009B1D61">
        <w:trPr>
          <w:jc w:val="center"/>
        </w:trPr>
        <w:tc>
          <w:tcPr>
            <w:tcW w:w="5812" w:type="dxa"/>
            <w:vAlign w:val="center"/>
          </w:tcPr>
          <w:p w14:paraId="6C3095C1" w14:textId="77777777" w:rsidR="00E312FF" w:rsidRPr="007E3A9C" w:rsidRDefault="00E312FF" w:rsidP="009B1D61">
            <w:pPr>
              <w:spacing w:before="60" w:after="60" w:line="240" w:lineRule="auto"/>
              <w:rPr>
                <w:rFonts w:asciiTheme="minorHAnsi" w:hAnsiTheme="minorHAnsi" w:cstheme="minorHAnsi"/>
                <w:b/>
                <w:sz w:val="22"/>
                <w:szCs w:val="22"/>
              </w:rPr>
            </w:pPr>
            <w:r>
              <w:rPr>
                <w:rFonts w:cs="Calibri"/>
                <w:color w:val="000000"/>
                <w:sz w:val="22"/>
                <w:szCs w:val="22"/>
              </w:rPr>
              <w:t>c)    Se ha configurado el cliente para el acceso al servidor de vídeo.</w:t>
            </w:r>
          </w:p>
        </w:tc>
        <w:tc>
          <w:tcPr>
            <w:tcW w:w="704" w:type="dxa"/>
            <w:shd w:val="clear" w:color="auto" w:fill="auto"/>
            <w:vAlign w:val="center"/>
          </w:tcPr>
          <w:p w14:paraId="1EEDF7BD" w14:textId="7B7A6188" w:rsidR="00E312FF" w:rsidRPr="007E3A9C" w:rsidRDefault="001D2287" w:rsidP="009B1D61">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5D36C"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53CC8DD5" w14:textId="77777777" w:rsidR="00E312FF" w:rsidRPr="001544CC" w:rsidRDefault="00E312FF" w:rsidP="009B1D61">
            <w:pPr>
              <w:spacing w:before="60" w:after="60" w:line="240" w:lineRule="auto"/>
              <w:jc w:val="center"/>
              <w:rPr>
                <w:color w:val="auto"/>
                <w:sz w:val="22"/>
                <w:szCs w:val="22"/>
              </w:rPr>
            </w:pPr>
            <w:r w:rsidRPr="009357AF">
              <w:t>Práctica</w:t>
            </w:r>
          </w:p>
        </w:tc>
      </w:tr>
      <w:tr w:rsidR="00E312FF" w14:paraId="0FB3BA85" w14:textId="77777777" w:rsidTr="009B1D61">
        <w:trPr>
          <w:jc w:val="center"/>
        </w:trPr>
        <w:tc>
          <w:tcPr>
            <w:tcW w:w="5812" w:type="dxa"/>
            <w:vAlign w:val="center"/>
          </w:tcPr>
          <w:p w14:paraId="2102CAC3" w14:textId="77777777" w:rsidR="00E312FF" w:rsidRPr="007E3A9C" w:rsidRDefault="00E312FF" w:rsidP="009B1D61">
            <w:pPr>
              <w:spacing w:before="60" w:after="60" w:line="240" w:lineRule="auto"/>
              <w:rPr>
                <w:rFonts w:asciiTheme="minorHAnsi" w:hAnsiTheme="minorHAnsi" w:cstheme="minorHAnsi"/>
                <w:b/>
                <w:sz w:val="22"/>
                <w:szCs w:val="22"/>
              </w:rPr>
            </w:pPr>
            <w:r>
              <w:rPr>
                <w:rFonts w:cs="Calibri"/>
                <w:b/>
                <w:bCs/>
                <w:color w:val="000000"/>
                <w:sz w:val="22"/>
                <w:szCs w:val="22"/>
              </w:rPr>
              <w:t>d)    Se han reconocido y utilizado formatos de compresión de vídeo digital.</w:t>
            </w:r>
          </w:p>
        </w:tc>
        <w:tc>
          <w:tcPr>
            <w:tcW w:w="704" w:type="dxa"/>
            <w:shd w:val="clear" w:color="auto" w:fill="auto"/>
            <w:vAlign w:val="center"/>
          </w:tcPr>
          <w:p w14:paraId="03295750" w14:textId="20FCA1E8" w:rsidR="00E312FF" w:rsidRPr="007E3A9C" w:rsidRDefault="001D2287" w:rsidP="009B1D61">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73B94"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04857A5B" w14:textId="77777777" w:rsidR="00E312FF" w:rsidRPr="001544CC" w:rsidRDefault="00E312FF" w:rsidP="009B1D61">
            <w:pPr>
              <w:spacing w:before="60" w:after="60" w:line="240" w:lineRule="auto"/>
              <w:jc w:val="center"/>
              <w:rPr>
                <w:color w:val="auto"/>
                <w:sz w:val="22"/>
                <w:szCs w:val="22"/>
              </w:rPr>
            </w:pPr>
            <w:r w:rsidRPr="009357AF">
              <w:t>Prueba escrita y Práctica</w:t>
            </w:r>
          </w:p>
        </w:tc>
      </w:tr>
      <w:tr w:rsidR="00E312FF" w14:paraId="7AB6BB45" w14:textId="77777777" w:rsidTr="009B1D61">
        <w:trPr>
          <w:jc w:val="center"/>
        </w:trPr>
        <w:tc>
          <w:tcPr>
            <w:tcW w:w="5812" w:type="dxa"/>
            <w:vAlign w:val="center"/>
          </w:tcPr>
          <w:p w14:paraId="7D074266" w14:textId="77777777" w:rsidR="00E312FF" w:rsidRPr="007E3A9C" w:rsidRDefault="00E312FF" w:rsidP="009B1D61">
            <w:pPr>
              <w:spacing w:before="60" w:after="60" w:line="240" w:lineRule="auto"/>
              <w:rPr>
                <w:rFonts w:asciiTheme="minorHAnsi" w:hAnsiTheme="minorHAnsi" w:cstheme="minorHAnsi"/>
                <w:bCs/>
                <w:sz w:val="22"/>
                <w:szCs w:val="22"/>
              </w:rPr>
            </w:pPr>
            <w:r>
              <w:rPr>
                <w:rFonts w:cs="Calibri"/>
                <w:color w:val="000000"/>
                <w:sz w:val="22"/>
                <w:szCs w:val="22"/>
              </w:rPr>
              <w:lastRenderedPageBreak/>
              <w:t>e)    Se han utilizado técnicas de sindicación y suscripción de vídeo.</w:t>
            </w:r>
          </w:p>
        </w:tc>
        <w:tc>
          <w:tcPr>
            <w:tcW w:w="704" w:type="dxa"/>
            <w:shd w:val="clear" w:color="auto" w:fill="auto"/>
            <w:vAlign w:val="center"/>
          </w:tcPr>
          <w:p w14:paraId="1A8B4B34" w14:textId="16DC12BB" w:rsidR="00E312FF" w:rsidRPr="007E3A9C" w:rsidRDefault="001D2287" w:rsidP="009B1D61">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D0BF03"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1F3CCDFA" w14:textId="77777777" w:rsidR="00E312FF" w:rsidRPr="001544CC" w:rsidRDefault="00E312FF" w:rsidP="009B1D61">
            <w:pPr>
              <w:spacing w:before="60" w:after="60" w:line="240" w:lineRule="auto"/>
              <w:jc w:val="center"/>
              <w:rPr>
                <w:color w:val="auto"/>
                <w:sz w:val="22"/>
                <w:szCs w:val="22"/>
              </w:rPr>
            </w:pPr>
            <w:r w:rsidRPr="009357AF">
              <w:t>Práctica</w:t>
            </w:r>
          </w:p>
        </w:tc>
      </w:tr>
      <w:tr w:rsidR="00E312FF" w14:paraId="687134D4" w14:textId="77777777" w:rsidTr="009B1D61">
        <w:trPr>
          <w:trHeight w:val="430"/>
          <w:jc w:val="center"/>
        </w:trPr>
        <w:tc>
          <w:tcPr>
            <w:tcW w:w="5812" w:type="dxa"/>
            <w:vAlign w:val="center"/>
          </w:tcPr>
          <w:p w14:paraId="4F3B42E5" w14:textId="77777777" w:rsidR="00E312FF" w:rsidRPr="007E3A9C" w:rsidRDefault="00E312FF" w:rsidP="009B1D61">
            <w:pPr>
              <w:spacing w:before="60" w:after="60" w:line="240" w:lineRule="auto"/>
              <w:rPr>
                <w:rFonts w:asciiTheme="minorHAnsi" w:hAnsiTheme="minorHAnsi" w:cstheme="minorHAnsi"/>
                <w:bCs/>
                <w:sz w:val="22"/>
                <w:szCs w:val="22"/>
              </w:rPr>
            </w:pPr>
            <w:r>
              <w:rPr>
                <w:rFonts w:cs="Calibri"/>
                <w:b/>
                <w:bCs/>
                <w:color w:val="000000"/>
                <w:sz w:val="22"/>
                <w:szCs w:val="22"/>
              </w:rPr>
              <w:t>f)     Se han descrito las características y protocolos utilizados en el servicio de videoconferencia.</w:t>
            </w:r>
          </w:p>
        </w:tc>
        <w:tc>
          <w:tcPr>
            <w:tcW w:w="704" w:type="dxa"/>
            <w:shd w:val="clear" w:color="auto" w:fill="auto"/>
            <w:vAlign w:val="center"/>
          </w:tcPr>
          <w:p w14:paraId="2F823CB6" w14:textId="13C7546C" w:rsidR="00E312FF" w:rsidRPr="007E3A9C" w:rsidRDefault="001D2287" w:rsidP="009B1D61">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5FCCB6"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203D3D9B" w14:textId="77777777" w:rsidR="00E312FF" w:rsidRPr="001544CC" w:rsidRDefault="00E312FF" w:rsidP="009B1D61">
            <w:pPr>
              <w:spacing w:before="60" w:after="60" w:line="240" w:lineRule="auto"/>
              <w:jc w:val="center"/>
              <w:rPr>
                <w:color w:val="auto"/>
                <w:sz w:val="22"/>
                <w:szCs w:val="22"/>
              </w:rPr>
            </w:pPr>
            <w:r w:rsidRPr="009357AF">
              <w:t>Prueba escrita</w:t>
            </w:r>
          </w:p>
        </w:tc>
      </w:tr>
      <w:tr w:rsidR="00E312FF" w14:paraId="08995672" w14:textId="77777777" w:rsidTr="009B1D61">
        <w:trPr>
          <w:trHeight w:val="430"/>
          <w:jc w:val="center"/>
        </w:trPr>
        <w:tc>
          <w:tcPr>
            <w:tcW w:w="5812" w:type="dxa"/>
            <w:vAlign w:val="center"/>
          </w:tcPr>
          <w:p w14:paraId="5A049AD5" w14:textId="77777777" w:rsidR="00E312FF" w:rsidRPr="007E3A9C" w:rsidRDefault="00E312FF" w:rsidP="009B1D61">
            <w:pPr>
              <w:spacing w:before="60" w:after="60" w:line="240" w:lineRule="auto"/>
              <w:rPr>
                <w:rFonts w:asciiTheme="minorHAnsi" w:hAnsiTheme="minorHAnsi" w:cstheme="minorHAnsi"/>
                <w:bCs/>
                <w:sz w:val="22"/>
                <w:szCs w:val="22"/>
              </w:rPr>
            </w:pPr>
            <w:r>
              <w:rPr>
                <w:rFonts w:cs="Calibri"/>
                <w:color w:val="000000"/>
                <w:sz w:val="22"/>
                <w:szCs w:val="22"/>
              </w:rPr>
              <w:t>g)    Se han instalado y configurado herramientas gráficas para realizar videoconferencia.</w:t>
            </w:r>
          </w:p>
        </w:tc>
        <w:tc>
          <w:tcPr>
            <w:tcW w:w="704" w:type="dxa"/>
            <w:shd w:val="clear" w:color="auto" w:fill="auto"/>
            <w:vAlign w:val="center"/>
          </w:tcPr>
          <w:p w14:paraId="7DB4B3D8" w14:textId="60FE6775" w:rsidR="00E312FF" w:rsidRPr="007E3A9C" w:rsidRDefault="001D2287" w:rsidP="009B1D61">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6456D7"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5C6422D6" w14:textId="77777777" w:rsidR="00E312FF" w:rsidRPr="001544CC" w:rsidRDefault="00E312FF" w:rsidP="009B1D61">
            <w:pPr>
              <w:spacing w:before="60" w:after="60" w:line="240" w:lineRule="auto"/>
              <w:jc w:val="center"/>
              <w:rPr>
                <w:color w:val="auto"/>
                <w:sz w:val="22"/>
                <w:szCs w:val="22"/>
              </w:rPr>
            </w:pPr>
            <w:r w:rsidRPr="009357AF">
              <w:t>Práctica</w:t>
            </w:r>
          </w:p>
        </w:tc>
      </w:tr>
      <w:tr w:rsidR="00E312FF" w14:paraId="01114DA0" w14:textId="77777777" w:rsidTr="009B1D61">
        <w:trPr>
          <w:trHeight w:val="430"/>
          <w:jc w:val="center"/>
        </w:trPr>
        <w:tc>
          <w:tcPr>
            <w:tcW w:w="5812" w:type="dxa"/>
            <w:vAlign w:val="center"/>
          </w:tcPr>
          <w:p w14:paraId="7D95F9B3" w14:textId="77777777" w:rsidR="00E312FF" w:rsidRPr="007E3A9C" w:rsidRDefault="00E312FF" w:rsidP="009B1D61">
            <w:pPr>
              <w:spacing w:before="60" w:after="60" w:line="240" w:lineRule="auto"/>
              <w:rPr>
                <w:rFonts w:asciiTheme="minorHAnsi" w:hAnsiTheme="minorHAnsi" w:cstheme="minorHAnsi"/>
                <w:color w:val="000000"/>
                <w:sz w:val="22"/>
                <w:szCs w:val="22"/>
              </w:rPr>
            </w:pPr>
            <w:r>
              <w:rPr>
                <w:rFonts w:cs="Calibri"/>
                <w:color w:val="000000"/>
                <w:sz w:val="22"/>
                <w:szCs w:val="22"/>
              </w:rPr>
              <w:t>h)    Se han utilizado herramientas gráficas y navegadores para realizar videoconferencias.</w:t>
            </w:r>
          </w:p>
        </w:tc>
        <w:tc>
          <w:tcPr>
            <w:tcW w:w="704" w:type="dxa"/>
            <w:shd w:val="clear" w:color="auto" w:fill="auto"/>
            <w:vAlign w:val="center"/>
          </w:tcPr>
          <w:p w14:paraId="7D994142" w14:textId="1AD3E480" w:rsidR="00E312FF" w:rsidRPr="007E3A9C" w:rsidRDefault="001D2287" w:rsidP="009B1D61">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697D48"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18F81A2F" w14:textId="77777777" w:rsidR="00E312FF" w:rsidRPr="001544CC" w:rsidRDefault="00E312FF" w:rsidP="009B1D61">
            <w:pPr>
              <w:spacing w:before="60" w:after="60" w:line="240" w:lineRule="auto"/>
              <w:jc w:val="center"/>
              <w:rPr>
                <w:color w:val="auto"/>
                <w:sz w:val="22"/>
                <w:szCs w:val="22"/>
              </w:rPr>
            </w:pPr>
            <w:r w:rsidRPr="009357AF">
              <w:t>Práctica</w:t>
            </w:r>
          </w:p>
        </w:tc>
      </w:tr>
      <w:tr w:rsidR="00E312FF" w14:paraId="20FAC965" w14:textId="77777777" w:rsidTr="009B1D61">
        <w:trPr>
          <w:trHeight w:val="430"/>
          <w:jc w:val="center"/>
        </w:trPr>
        <w:tc>
          <w:tcPr>
            <w:tcW w:w="5812" w:type="dxa"/>
            <w:vAlign w:val="center"/>
          </w:tcPr>
          <w:p w14:paraId="0FDBB0B8" w14:textId="77777777" w:rsidR="00E312FF" w:rsidRPr="007E3A9C" w:rsidRDefault="00E312FF" w:rsidP="009B1D61">
            <w:pPr>
              <w:spacing w:before="60" w:after="60" w:line="240" w:lineRule="auto"/>
              <w:rPr>
                <w:rFonts w:asciiTheme="minorHAnsi" w:hAnsiTheme="minorHAnsi" w:cstheme="minorHAnsi"/>
                <w:color w:val="000000"/>
                <w:sz w:val="22"/>
                <w:szCs w:val="22"/>
              </w:rPr>
            </w:pPr>
            <w:r>
              <w:rPr>
                <w:rFonts w:cs="Calibri"/>
                <w:color w:val="000000"/>
                <w:sz w:val="22"/>
                <w:szCs w:val="22"/>
              </w:rPr>
              <w:t>i)     Se ha elaborado documentación relativa a la instalación y administración del servidor de vídeo y del servicio de videoconferencia.</w:t>
            </w:r>
          </w:p>
        </w:tc>
        <w:tc>
          <w:tcPr>
            <w:tcW w:w="704" w:type="dxa"/>
            <w:shd w:val="clear" w:color="auto" w:fill="auto"/>
            <w:vAlign w:val="center"/>
          </w:tcPr>
          <w:p w14:paraId="7A174228" w14:textId="4DF1B2AE" w:rsidR="00E312FF" w:rsidRPr="007E3A9C" w:rsidRDefault="001D2287" w:rsidP="009B1D61">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1F087" w14:textId="77777777" w:rsidR="00E312FF" w:rsidRPr="009B70E3" w:rsidRDefault="00E312FF" w:rsidP="009B1D61">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0785542C" w14:textId="77777777" w:rsidR="00E312FF" w:rsidRPr="001544CC" w:rsidRDefault="00E312FF" w:rsidP="009B1D61">
            <w:pPr>
              <w:spacing w:before="60" w:after="60" w:line="240" w:lineRule="auto"/>
              <w:jc w:val="center"/>
              <w:rPr>
                <w:color w:val="auto"/>
                <w:sz w:val="22"/>
                <w:szCs w:val="22"/>
              </w:rPr>
            </w:pPr>
            <w:r w:rsidRPr="009357AF">
              <w:t>Práctica</w:t>
            </w:r>
          </w:p>
        </w:tc>
      </w:tr>
    </w:tbl>
    <w:p w14:paraId="447668E9" w14:textId="418F007E" w:rsidR="00E312FF" w:rsidRDefault="003A3D42" w:rsidP="00E312FF">
      <w:pPr>
        <w:pStyle w:val="Ttulo2"/>
        <w:rPr>
          <w:bCs/>
          <w:iCs/>
        </w:rPr>
      </w:pPr>
      <w:bookmarkStart w:id="64" w:name="_Toc117094854"/>
      <w:r w:rsidRPr="00BE1B93">
        <w:rPr>
          <w:bCs/>
          <w:iCs/>
        </w:rPr>
        <w:t>Criterios de calificación</w:t>
      </w:r>
      <w:bookmarkStart w:id="65" w:name="_Toc523819770"/>
      <w:bookmarkEnd w:id="64"/>
    </w:p>
    <w:p w14:paraId="655A0585" w14:textId="77777777" w:rsidR="00E312FF" w:rsidRDefault="00E312FF" w:rsidP="00E312FF">
      <w:pPr>
        <w:ind w:firstLine="576"/>
      </w:pPr>
      <w:r>
        <w:t>La relación de cada criterio con los diferentes instrumentos utilizados para su evaluación y el % asociado a cada instrumento, permite llevar a cabo un completo proceso de evaluación.</w:t>
      </w:r>
    </w:p>
    <w:p w14:paraId="4992B5DA" w14:textId="77777777" w:rsidR="00E312FF" w:rsidRDefault="00E312FF" w:rsidP="00E312FF">
      <w:pPr>
        <w:ind w:firstLine="576"/>
      </w:pPr>
      <w:r>
        <w:t>Las pruebas escritas se realizarán, al menos, al término de cada trimestre, permitiendo calificar todos los criterios para los que se ha establecido este instrumento y cuyo contenido asociado haya sido impartido durante el trimestre en cuestión.</w:t>
      </w:r>
    </w:p>
    <w:p w14:paraId="1C5753AC" w14:textId="77777777" w:rsidR="00E312FF" w:rsidRDefault="00E312FF" w:rsidP="00E312FF">
      <w:pPr>
        <w:ind w:firstLine="576"/>
      </w:pPr>
      <w:r>
        <w:t>Por otro lado, cada unidad didáctica se compondrá de una o más prácticas que permitirán abordar aquellos aspectos menos teóricos y calificar así los criterios vinculados a ellos.</w:t>
      </w:r>
    </w:p>
    <w:p w14:paraId="5D31C167" w14:textId="77777777" w:rsidR="00E312FF" w:rsidRDefault="00E312FF" w:rsidP="00E312FF">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58D5770A" w14:textId="77777777" w:rsidR="00E312FF" w:rsidRDefault="00E312FF" w:rsidP="00E312FF">
      <w:r>
        <w:lastRenderedPageBreak/>
        <w:t xml:space="preserve">Tras la realización de las pruebas escritas y de las prácticas por parte del alumnado, el proceso de calificación implica dichos instrumentos y se compone de los siguientes </w:t>
      </w:r>
      <w:r w:rsidRPr="008A4F01">
        <w:rPr>
          <w:b/>
        </w:rPr>
        <w:t>pasos</w:t>
      </w:r>
      <w:r>
        <w:t>:</w:t>
      </w:r>
    </w:p>
    <w:p w14:paraId="1044A6AF" w14:textId="77777777" w:rsidR="00E312FF" w:rsidRDefault="00E312FF" w:rsidP="00E312FF">
      <w:pPr>
        <w:ind w:firstLine="576"/>
      </w:pPr>
      <w:r w:rsidRPr="00264184">
        <w:rPr>
          <w:b/>
        </w:rPr>
        <w:t xml:space="preserve">1. </w:t>
      </w:r>
      <w:r>
        <w:t>El primer paso será la calificación de los diversos criterios empleando para ello los instrumentos de calificación definidos.</w:t>
      </w:r>
    </w:p>
    <w:p w14:paraId="34BB3834" w14:textId="265793AB" w:rsidR="00E312FF" w:rsidRDefault="00E312FF" w:rsidP="00E312FF">
      <w:pPr>
        <w:ind w:firstLine="576"/>
      </w:pPr>
      <w:r>
        <w:t xml:space="preserve">Para aquellos criterios calificados a través de un único instrumento de calificación su calificación será determinada al 100% por dicho instrumento. Para otras combinaciones de instrumentos, </w:t>
      </w:r>
      <w:r w:rsidR="00AE1029">
        <w:t>el examen siempre supondrá el 60% de la calificación y la práctica o prácticas el 40% de la calificación.</w:t>
      </w:r>
    </w:p>
    <w:p w14:paraId="0D67F850" w14:textId="77777777" w:rsidR="00E312FF" w:rsidRDefault="00E312FF" w:rsidP="00E312FF">
      <w:pPr>
        <w:ind w:firstLine="576"/>
      </w:pPr>
      <w:r w:rsidRPr="00264184">
        <w:rPr>
          <w:b/>
        </w:rPr>
        <w:t>2.</w:t>
      </w:r>
      <w:r>
        <w:t xml:space="preserve"> Se procederá al cálculo de la calificación del Resultado de Aprendizaje (RA), solamente si los criterios fundamentales (marcados en negrita) poseen una calificación mayor a 5.</w:t>
      </w:r>
    </w:p>
    <w:p w14:paraId="68ADCB3C" w14:textId="77777777" w:rsidR="00E312FF" w:rsidRDefault="00E312FF" w:rsidP="00E312FF">
      <w:pPr>
        <w:ind w:firstLine="576"/>
      </w:pPr>
      <w:r>
        <w:t>La calificación de cada RA será obtenida a través de la media aritmética ponderada de las calificaciones asignadas a cada criterio.</w:t>
      </w:r>
    </w:p>
    <w:p w14:paraId="6E5AA325" w14:textId="77777777" w:rsidR="00E312FF" w:rsidRDefault="00E312FF" w:rsidP="00E312FF">
      <w:pPr>
        <w:ind w:firstLine="576"/>
      </w:pPr>
      <w:bookmarkStart w:id="66" w:name="_Toc53603503"/>
      <w:r w:rsidRPr="00264184">
        <w:rPr>
          <w:b/>
        </w:rPr>
        <w:t xml:space="preserve">3. </w:t>
      </w:r>
      <w:r>
        <w:t xml:space="preserve">Una vez obtenida la calificación para cada RA, se obtendrá la </w:t>
      </w:r>
      <w:r w:rsidRPr="00264184">
        <w:rPr>
          <w:b/>
        </w:rPr>
        <w:t>calificación final</w:t>
      </w:r>
      <w:r>
        <w:t xml:space="preserve"> mediante el cálculo de la media aritmética ponderada de la calificación asignada a cada RA. Se procederá al cálculo de la calificación final si para cada RA se ha obtenido una calificación mayor a 5.</w:t>
      </w:r>
    </w:p>
    <w:p w14:paraId="2631C74B" w14:textId="77777777" w:rsidR="00E312FF" w:rsidRPr="004F6685" w:rsidRDefault="00E312FF" w:rsidP="00E312FF">
      <w:pPr>
        <w:ind w:firstLine="576"/>
      </w:pPr>
      <w:r>
        <w:t>Una calificación final mayor a 5 puntos se considerará una calificación final positiva.</w:t>
      </w:r>
    </w:p>
    <w:p w14:paraId="5EB73DAB" w14:textId="77777777" w:rsidR="00E312FF" w:rsidRPr="00264184" w:rsidRDefault="00E312FF" w:rsidP="00E312FF">
      <w:pPr>
        <w:ind w:firstLine="576"/>
      </w:pPr>
      <w:r>
        <w:t>La calificación final será expresada sin decimales, siempre se redondeará al entero más próximo, excluyendo las calificaciones mayores a 4 y menores a 5 que siempre serán redondeadas a 4.</w:t>
      </w:r>
    </w:p>
    <w:p w14:paraId="038531A6" w14:textId="7940C299" w:rsidR="00266FE7" w:rsidRDefault="003A3D42" w:rsidP="00BE1B93">
      <w:pPr>
        <w:pStyle w:val="Ttulo2"/>
      </w:pPr>
      <w:bookmarkStart w:id="67" w:name="_Toc117094855"/>
      <w:bookmarkEnd w:id="66"/>
      <w:r>
        <w:t>Recuperación</w:t>
      </w:r>
      <w:bookmarkEnd w:id="65"/>
      <w:bookmarkEnd w:id="67"/>
      <w:r>
        <w:t xml:space="preserve"> </w:t>
      </w:r>
    </w:p>
    <w:p w14:paraId="7565413F" w14:textId="77777777" w:rsidR="00272B2C" w:rsidRPr="008B14DF" w:rsidRDefault="00272B2C" w:rsidP="00272B2C">
      <w:pPr>
        <w:ind w:firstLine="578"/>
      </w:pPr>
      <w:r w:rsidRPr="008B14DF">
        <w:t>Si el alumno obtiene una calificación final inferior a 5 en algún criterio fundamental, deberá recuperar dicho criterio.</w:t>
      </w:r>
    </w:p>
    <w:p w14:paraId="488509F8" w14:textId="77777777" w:rsidR="00272B2C" w:rsidRPr="008B14DF" w:rsidRDefault="00272B2C" w:rsidP="00272B2C">
      <w:pPr>
        <w:ind w:firstLine="578"/>
      </w:pPr>
      <w:r w:rsidRPr="008B14DF">
        <w:lastRenderedPageBreak/>
        <w:t xml:space="preserve">Si el alumno, </w:t>
      </w:r>
      <w:proofErr w:type="spellStart"/>
      <w:r w:rsidRPr="008B14DF">
        <w:t>a</w:t>
      </w:r>
      <w:r>
        <w:t>ú</w:t>
      </w:r>
      <w:r w:rsidRPr="008B14DF">
        <w:t>n</w:t>
      </w:r>
      <w:proofErr w:type="spellEnd"/>
      <w:r w:rsidRPr="008B14DF">
        <w:t xml:space="preserve"> habiendo superado todos los criterios fundamentales, obtiene una calificación negativa para el RA, deberá recuperar los criterios de evaluación de forma que consiga obtener una calificación positiva para el RA en cuestión. </w:t>
      </w:r>
    </w:p>
    <w:p w14:paraId="32DC4124" w14:textId="77777777" w:rsidR="00272B2C" w:rsidRPr="008B14DF" w:rsidRDefault="00272B2C" w:rsidP="00272B2C">
      <w:pPr>
        <w:ind w:firstLine="578"/>
      </w:pPr>
      <w:r w:rsidRPr="008B14DF">
        <w:t>El alumno tendrá la posibilidad de recuperar los mencionados criterios</w:t>
      </w:r>
      <w:r>
        <w:t xml:space="preserve"> (que hayan sido calificados tras la primera evaluación negativamente) </w:t>
      </w:r>
      <w:r w:rsidRPr="008B14DF">
        <w:t>en el mes de enero. La recuperación de cada criterio se realizará a través del instrumento de calificación correspondiente, según lo indicado en el aparado 9.2.</w:t>
      </w:r>
    </w:p>
    <w:p w14:paraId="46BBD7F2" w14:textId="77777777" w:rsidR="00272B2C" w:rsidRPr="008B14DF" w:rsidRDefault="00272B2C" w:rsidP="00272B2C">
      <w:pPr>
        <w:ind w:firstLine="578"/>
      </w:pPr>
      <w:r w:rsidRPr="008B14DF">
        <w:t xml:space="preserve">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w:t>
      </w:r>
      <w:proofErr w:type="spellStart"/>
      <w:r w:rsidRPr="008B14DF">
        <w:t>educamosCLM</w:t>
      </w:r>
      <w:proofErr w:type="spellEnd"/>
      <w:r w:rsidRPr="008B14DF">
        <w:t>. Una mayor tutela del alumno ayudará a evitar que incurra en los mismos errores.</w:t>
      </w:r>
    </w:p>
    <w:p w14:paraId="2F583EE6" w14:textId="77777777" w:rsidR="00272B2C" w:rsidRPr="008B14DF" w:rsidRDefault="00272B2C" w:rsidP="00272B2C">
      <w:pPr>
        <w:ind w:firstLine="578"/>
      </w:pPr>
      <w:r w:rsidRPr="008B14DF">
        <w:t>La prueba escrita permitirá calificar los criterios a recuperar, involucrando para ello los contenidos asociados a dichos criterios.</w:t>
      </w:r>
    </w:p>
    <w:p w14:paraId="6771CB2E" w14:textId="77777777" w:rsidR="00272B2C" w:rsidRPr="008B14DF" w:rsidRDefault="00272B2C" w:rsidP="00272B2C">
      <w:pPr>
        <w:ind w:firstLine="578"/>
      </w:pPr>
      <w:r w:rsidRPr="008B14DF">
        <w:t>La práctica o prácticas permitirán calificar los criterios a recuperar, involucrando para ello los contenidos asociados a dichos criterios.</w:t>
      </w:r>
    </w:p>
    <w:p w14:paraId="09B5A492" w14:textId="77777777" w:rsidR="00272B2C" w:rsidRPr="008B14DF" w:rsidRDefault="00272B2C" w:rsidP="00272B2C">
      <w:pPr>
        <w:ind w:firstLine="578"/>
        <w:rPr>
          <w:u w:val="single"/>
        </w:rPr>
      </w:pPr>
      <w:r w:rsidRPr="008B14DF">
        <w:rPr>
          <w:u w:val="single"/>
        </w:rPr>
        <w:t>Acceso a la segunda convocatoria ordinaria</w:t>
      </w:r>
    </w:p>
    <w:p w14:paraId="187723F2" w14:textId="77777777" w:rsidR="00272B2C" w:rsidRPr="008B14DF" w:rsidRDefault="00272B2C" w:rsidP="00272B2C">
      <w:pPr>
        <w:ind w:firstLine="708"/>
      </w:pPr>
      <w:r w:rsidRPr="008B14DF">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2DAAC984" w14:textId="77777777" w:rsidR="00272B2C" w:rsidRPr="008B14DF" w:rsidRDefault="00272B2C" w:rsidP="00272B2C">
      <w:pPr>
        <w:ind w:firstLine="708"/>
      </w:pPr>
      <w:r w:rsidRPr="008B14DF">
        <w:t>El acceso a la segunda convocatoria ordinaria se realizará independientemente del tipo de matrícula del alumno (ordinaria o modular).</w:t>
      </w:r>
    </w:p>
    <w:p w14:paraId="0C019530" w14:textId="77777777" w:rsidR="00272B2C" w:rsidRPr="008B14DF" w:rsidRDefault="00272B2C" w:rsidP="00272B2C">
      <w:pPr>
        <w:ind w:firstLine="708"/>
      </w:pPr>
      <w:r w:rsidRPr="008B14DF">
        <w:t xml:space="preserve">La segunda convocatoria ordinaria tendrá lugar en el mes de </w:t>
      </w:r>
      <w:r>
        <w:t>j</w:t>
      </w:r>
      <w:r w:rsidRPr="008B14DF">
        <w:t>unio.</w:t>
      </w:r>
    </w:p>
    <w:p w14:paraId="7212801B" w14:textId="243E4B6B" w:rsidR="00266FE7" w:rsidRPr="007C1045" w:rsidRDefault="00272B2C" w:rsidP="007C1045">
      <w:pPr>
        <w:ind w:firstLine="708"/>
      </w:pPr>
      <w:r w:rsidRPr="008B14DF">
        <w:lastRenderedPageBreak/>
        <w:t>Tras obtener una calificación final negativa en la primera convocatoria ordinaria, la recuperación de los diversos criterios se realizará a través del instrumento o instrumentos de calificación correspondientes, según lo indicado en el aparado 9.2.</w:t>
      </w:r>
    </w:p>
    <w:p w14:paraId="256F1302" w14:textId="77777777" w:rsidR="00272B2C" w:rsidRPr="008B14DF" w:rsidRDefault="00272B2C" w:rsidP="00272B2C">
      <w:pPr>
        <w:ind w:firstLine="708"/>
        <w:rPr>
          <w:u w:val="single"/>
        </w:rPr>
      </w:pPr>
      <w:bookmarkStart w:id="68" w:name="_Toc523819772"/>
      <w:bookmarkEnd w:id="68"/>
      <w:r w:rsidRPr="008B14DF">
        <w:rPr>
          <w:u w:val="single"/>
        </w:rPr>
        <w:t>Planificación de las actividades de recuperación de los módulos no superados</w:t>
      </w:r>
      <w:r>
        <w:rPr>
          <w:u w:val="single"/>
        </w:rPr>
        <w:t xml:space="preserve"> en primera convocatoria ordinaria</w:t>
      </w:r>
    </w:p>
    <w:p w14:paraId="3139021A" w14:textId="77777777" w:rsidR="00272B2C" w:rsidRPr="008B14DF" w:rsidRDefault="00272B2C" w:rsidP="00272B2C">
      <w:pPr>
        <w:ind w:firstLine="708"/>
      </w:pPr>
      <w:r w:rsidRPr="008B14DF">
        <w:t xml:space="preserve">Dado que se utiliza la plataforma </w:t>
      </w:r>
      <w:proofErr w:type="spellStart"/>
      <w:r w:rsidRPr="008B14DF">
        <w:t>educamosCLM</w:t>
      </w:r>
      <w:proofErr w:type="spellEnd"/>
      <w:r w:rsidRPr="008B14DF">
        <w:t xml:space="preserve"> a lo largo del módulo, los alumnos tendrán a su disposición el conjunto de actividades y la documentación que les ayudará a reforzar sus conocimientos para afrontar con éxito la segunda convocatoria ordinaria. Una prueba escrita les permitirá superar aquellos criterios con carácter teórico.</w:t>
      </w:r>
    </w:p>
    <w:p w14:paraId="73127922" w14:textId="77777777" w:rsidR="00272B2C" w:rsidRPr="008B14DF" w:rsidRDefault="00272B2C" w:rsidP="00272B2C">
      <w:pPr>
        <w:ind w:firstLine="708"/>
      </w:pPr>
      <w:r w:rsidRPr="008B14DF">
        <w:t xml:space="preserve">También tendrán disponible a través de </w:t>
      </w:r>
      <w:proofErr w:type="spellStart"/>
      <w:r w:rsidRPr="008B14DF">
        <w:t>educamosCLM</w:t>
      </w:r>
      <w:proofErr w:type="spellEnd"/>
      <w:r w:rsidRPr="008B14DF">
        <w:t xml:space="preserve"> aquellos enunciados prácticos que les permitirán superar los criterios de calificación prácticos para los que se haya obtenido una calificación negativa. </w:t>
      </w:r>
    </w:p>
    <w:p w14:paraId="70A7C65A" w14:textId="2E420754" w:rsidR="00266FE7" w:rsidRPr="00272B2C" w:rsidRDefault="00272B2C" w:rsidP="00272B2C">
      <w:pPr>
        <w:ind w:firstLine="578"/>
      </w:pPr>
      <w:r w:rsidRPr="008B14DF">
        <w:t>Se realizarán sesiones de repaso en el centro con el fin de que los alumnos puedan reforzar los contenidos no superados.</w:t>
      </w:r>
    </w:p>
    <w:p w14:paraId="6F715BC2" w14:textId="7DEE9451" w:rsidR="00266FE7" w:rsidRDefault="003A3D42" w:rsidP="00BE1B93">
      <w:pPr>
        <w:pStyle w:val="Ttulo2"/>
      </w:pPr>
      <w:bookmarkStart w:id="69" w:name="_Toc523819773"/>
      <w:bookmarkStart w:id="70" w:name="_Toc117094856"/>
      <w:bookmarkEnd w:id="69"/>
      <w:r>
        <w:t xml:space="preserve">Acceso al módulo de </w:t>
      </w:r>
      <w:proofErr w:type="spellStart"/>
      <w:r>
        <w:t>FCTs</w:t>
      </w:r>
      <w:proofErr w:type="spellEnd"/>
      <w:r>
        <w:t xml:space="preserve"> y proyecto o repetición de módulo</w:t>
      </w:r>
      <w:bookmarkEnd w:id="70"/>
    </w:p>
    <w:p w14:paraId="44BCD472" w14:textId="2309FC3A" w:rsidR="00272B2C" w:rsidRPr="00714EE1" w:rsidRDefault="00272B2C" w:rsidP="00272B2C">
      <w:pPr>
        <w:ind w:firstLine="708"/>
        <w:rPr>
          <w:rFonts w:cs="Calibri"/>
          <w:color w:val="auto"/>
        </w:rPr>
      </w:pPr>
      <w:r w:rsidRPr="00714EE1">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14:paraId="1B2EFE58" w14:textId="77777777" w:rsidR="00272B2C" w:rsidRPr="00714EE1" w:rsidRDefault="00272B2C" w:rsidP="00272B2C">
      <w:pPr>
        <w:ind w:firstLine="708"/>
        <w:rPr>
          <w:rFonts w:cs="Calibri"/>
          <w:color w:val="auto"/>
        </w:rPr>
      </w:pPr>
      <w:r w:rsidRPr="00714EE1">
        <w:rPr>
          <w:rFonts w:cs="Calibri"/>
          <w:color w:val="auto"/>
        </w:rPr>
        <w:t>Aquellos alumnos que hubieran suspendido uno o varios módulos cuya carga horaria sea superior a 200 horas anuales accederán a la segunda convocatoria ordinaria de junio.</w:t>
      </w:r>
    </w:p>
    <w:p w14:paraId="0FC46BE6" w14:textId="511E00A8" w:rsidR="00266FE7" w:rsidRDefault="00272B2C" w:rsidP="00272B2C">
      <w:pPr>
        <w:ind w:firstLine="576"/>
        <w:rPr>
          <w:rFonts w:cs="Calibri"/>
          <w:color w:val="FF0000"/>
        </w:rPr>
      </w:pPr>
      <w:r w:rsidRPr="00714EE1">
        <w:rPr>
          <w:rFonts w:cs="Calibri"/>
          <w:color w:val="auto"/>
        </w:rPr>
        <w:t xml:space="preserve">Con carácter excepcional, a decisión del equipo docente del ciclo, los alumnos podrán acceder a los módulos de </w:t>
      </w:r>
      <w:proofErr w:type="spellStart"/>
      <w:r w:rsidRPr="00714EE1">
        <w:rPr>
          <w:rFonts w:cs="Calibri"/>
          <w:color w:val="auto"/>
        </w:rPr>
        <w:t>FCTs</w:t>
      </w:r>
      <w:proofErr w:type="spellEnd"/>
      <w:r w:rsidRPr="00714EE1">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w:t>
      </w:r>
      <w:r w:rsidRPr="00714EE1">
        <w:rPr>
          <w:rFonts w:cs="Calibri"/>
          <w:color w:val="auto"/>
        </w:rPr>
        <w:lastRenderedPageBreak/>
        <w:t>recuperación de los módulos no superados y el aprovechamiento que pueda hacer del módulo de FCT. La decisión será individual para cada alumno</w:t>
      </w:r>
    </w:p>
    <w:p w14:paraId="7D6C11D2" w14:textId="77777777" w:rsidR="00266FE7" w:rsidRDefault="003A3D42" w:rsidP="00BE1B93">
      <w:pPr>
        <w:pStyle w:val="Ttulo2"/>
        <w:rPr>
          <w:shd w:val="clear" w:color="auto" w:fill="FFFF00"/>
        </w:rPr>
      </w:pPr>
      <w:r>
        <w:t xml:space="preserve"> </w:t>
      </w:r>
      <w:bookmarkStart w:id="71" w:name="_Toc523819774"/>
      <w:bookmarkStart w:id="72" w:name="_Toc117094857"/>
      <w:r>
        <w:t xml:space="preserve">Pérdida de la evaluación </w:t>
      </w:r>
      <w:bookmarkEnd w:id="71"/>
      <w:r w:rsidR="00023DDA">
        <w:t>continua</w:t>
      </w:r>
      <w:bookmarkEnd w:id="72"/>
    </w:p>
    <w:p w14:paraId="03A359F0" w14:textId="070C00BB" w:rsidR="00266FE7" w:rsidRPr="00272B2C" w:rsidRDefault="003A3D42" w:rsidP="00272B2C">
      <w:pPr>
        <w:ind w:firstLine="576"/>
        <w:rPr>
          <w:rFonts w:cs="Calibri"/>
          <w:color w:val="000000" w:themeColor="text1"/>
        </w:rPr>
      </w:pPr>
      <w:r w:rsidRPr="00272B2C">
        <w:rPr>
          <w:rFonts w:cs="Calibri"/>
          <w:color w:val="000000" w:themeColor="text1"/>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10760964" w14:textId="32D14995" w:rsidR="00266FE7" w:rsidRPr="00272B2C" w:rsidRDefault="003A3D42" w:rsidP="00272B2C">
      <w:pPr>
        <w:ind w:firstLine="576"/>
        <w:rPr>
          <w:rFonts w:cs="Calibri"/>
          <w:color w:val="000000" w:themeColor="text1"/>
        </w:rPr>
      </w:pPr>
      <w:r w:rsidRPr="00272B2C">
        <w:rPr>
          <w:rFonts w:cs="Calibri"/>
          <w:color w:val="000000" w:themeColor="text1"/>
        </w:rPr>
        <w:t xml:space="preserve">En este módulo, el </w:t>
      </w:r>
      <w:r w:rsidR="009C1B5A">
        <w:rPr>
          <w:rFonts w:cs="Calibri"/>
          <w:color w:val="000000" w:themeColor="text1"/>
        </w:rPr>
        <w:t>número</w:t>
      </w:r>
      <w:r w:rsidRPr="00272B2C">
        <w:rPr>
          <w:rFonts w:cs="Calibri"/>
          <w:color w:val="000000" w:themeColor="text1"/>
        </w:rPr>
        <w:t xml:space="preserve"> de faltas </w:t>
      </w:r>
      <w:r w:rsidRPr="0082296C">
        <w:rPr>
          <w:rFonts w:cs="Calibri"/>
          <w:color w:val="000000" w:themeColor="text1"/>
        </w:rPr>
        <w:t xml:space="preserve">injustificadas que puede tener un alumno antes de perder el derecho a la evaluación </w:t>
      </w:r>
      <w:r w:rsidR="00272B2C" w:rsidRPr="0082296C">
        <w:rPr>
          <w:rFonts w:cs="Calibri"/>
          <w:color w:val="000000" w:themeColor="text1"/>
        </w:rPr>
        <w:t>continua es de 30 horas</w:t>
      </w:r>
      <w:r w:rsidR="009C1B5A">
        <w:rPr>
          <w:rFonts w:cs="Calibri"/>
          <w:color w:val="000000" w:themeColor="text1"/>
        </w:rPr>
        <w:t>, teniendo en cuenta que el total de horas de este módulo es de 147.</w:t>
      </w:r>
    </w:p>
    <w:p w14:paraId="575E41D4" w14:textId="682BA9ED" w:rsidR="00266FE7" w:rsidRPr="00272B2C" w:rsidRDefault="003A3D42" w:rsidP="00272B2C">
      <w:pPr>
        <w:ind w:firstLine="576"/>
        <w:rPr>
          <w:rFonts w:cs="Calibri"/>
          <w:color w:val="000000" w:themeColor="text1"/>
        </w:rPr>
      </w:pPr>
      <w:r w:rsidRPr="00272B2C">
        <w:rPr>
          <w:rFonts w:cs="Calibri"/>
          <w:color w:val="000000" w:themeColor="text1"/>
        </w:rPr>
        <w:t>La pérdida de la evaluación continua se realiza únicamente para el módulo en el que se hayan detectado las faltas de asistencia injustificadas, y no para todo el ciclo formativo.</w:t>
      </w:r>
    </w:p>
    <w:p w14:paraId="4822AEBD" w14:textId="6E22E567" w:rsidR="00266FE7" w:rsidRDefault="003A3D42" w:rsidP="00272B2C">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759665DE" w14:textId="169BEECC" w:rsidR="00266FE7" w:rsidRDefault="003A3D42">
      <w:pPr>
        <w:ind w:firstLine="708"/>
        <w:rPr>
          <w:rFonts w:cs="Calibri"/>
        </w:rPr>
      </w:pPr>
      <w:r>
        <w:rPr>
          <w:rFonts w:cs="Calibri"/>
        </w:rPr>
        <w:t>Adicionalmente, para fomentar el cuidado y corresponsabilidad del material de clase y prepararl</w:t>
      </w:r>
      <w:r w:rsidR="00272B2C">
        <w:rPr>
          <w:rFonts w:cs="Calibri"/>
        </w:rPr>
        <w:t>o</w:t>
      </w:r>
      <w:r>
        <w:rPr>
          <w:rFonts w:cs="Calibri"/>
        </w:rPr>
        <w:t xml:space="preserv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25CEF45B" w14:textId="77777777" w:rsidR="00266FE7" w:rsidRDefault="00266FE7">
      <w:pPr>
        <w:rPr>
          <w:rFonts w:cs="Calibri"/>
          <w:color w:val="FF0000"/>
        </w:rPr>
      </w:pPr>
    </w:p>
    <w:p w14:paraId="0F810088" w14:textId="77777777" w:rsidR="00266FE7" w:rsidRDefault="003A3D42" w:rsidP="00BE1B93">
      <w:pPr>
        <w:pStyle w:val="Ttulo3"/>
      </w:pPr>
      <w:bookmarkStart w:id="73" w:name="_Toc523819775"/>
      <w:bookmarkStart w:id="74" w:name="_Toc117094858"/>
      <w:bookmarkEnd w:id="73"/>
      <w:r>
        <w:lastRenderedPageBreak/>
        <w:t>Sistemas e instrumentos de evaluación para los alumnos que han perdido el derecho a la evaluación continua</w:t>
      </w:r>
      <w:bookmarkEnd w:id="74"/>
    </w:p>
    <w:p w14:paraId="4A487EB1" w14:textId="7724B8BC" w:rsidR="00266FE7" w:rsidRDefault="003A3D42" w:rsidP="00272B2C">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14:paraId="2D514511" w14:textId="56D00014" w:rsidR="00266FE7" w:rsidRDefault="003A3D42" w:rsidP="00272B2C">
      <w:pPr>
        <w:ind w:firstLine="708"/>
        <w:rPr>
          <w:rFonts w:cs="Calibri"/>
        </w:rPr>
      </w:pPr>
      <w:r>
        <w:rPr>
          <w:rFonts w:cs="Calibri"/>
        </w:rPr>
        <w:t>La calificación final obtenida se calculará según lo descrito en el apartado 9.3 de esta programación didáctica.</w:t>
      </w:r>
    </w:p>
    <w:p w14:paraId="21D36A5B" w14:textId="0C7B8AD7" w:rsidR="00266FE7" w:rsidRDefault="003A3D42" w:rsidP="00BE1B93">
      <w:pPr>
        <w:pStyle w:val="Ttulo3"/>
      </w:pPr>
      <w:bookmarkStart w:id="75" w:name="_Toc117094859"/>
      <w:r>
        <w:t>Procedimiento de notificación de la pérdida de la evaluación continua</w:t>
      </w:r>
      <w:bookmarkEnd w:id="75"/>
    </w:p>
    <w:p w14:paraId="46A3DBFB" w14:textId="77777777" w:rsidR="00266FE7" w:rsidRDefault="003A3D42">
      <w:pPr>
        <w:ind w:firstLine="708"/>
        <w:rPr>
          <w:rFonts w:cs="Calibri"/>
        </w:rPr>
      </w:pPr>
      <w:r>
        <w:rPr>
          <w:rFonts w:cs="Calibri"/>
        </w:rPr>
        <w:t>El procedimiento de notificación de la pérdida de la evaluación continua es el siguiente:</w:t>
      </w:r>
    </w:p>
    <w:p w14:paraId="173B0B7F" w14:textId="77777777" w:rsidR="00266FE7" w:rsidRDefault="003A3D42" w:rsidP="00705D9F">
      <w:pPr>
        <w:numPr>
          <w:ilvl w:val="0"/>
          <w:numId w:val="7"/>
        </w:numPr>
        <w:rPr>
          <w:rFonts w:cs="Calibri"/>
        </w:rPr>
      </w:pPr>
      <w:r>
        <w:rPr>
          <w:rFonts w:cs="Calibri"/>
        </w:rPr>
        <w:t>Una vez el alumno haya perdido el derecho a la evaluación continua, al alcanzar el 20% de las faltas injustificadas, el profesor notificará del hecho al tutor del grupo.</w:t>
      </w:r>
    </w:p>
    <w:p w14:paraId="4F34BC69" w14:textId="77777777" w:rsidR="00266FE7" w:rsidRDefault="003A3D42" w:rsidP="00705D9F">
      <w:pPr>
        <w:numPr>
          <w:ilvl w:val="0"/>
          <w:numId w:val="7"/>
        </w:numPr>
        <w:rPr>
          <w:rFonts w:cs="Calibri"/>
        </w:rPr>
      </w:pPr>
      <w:r>
        <w:rPr>
          <w:rFonts w:cs="Calibri"/>
        </w:rPr>
        <w:t>El tutor del grupo contactará con el resto de los profesores, por si hubiera algún módulo con alguna circunstancia similar.</w:t>
      </w:r>
    </w:p>
    <w:p w14:paraId="352CE79B" w14:textId="77777777" w:rsidR="00266FE7" w:rsidRDefault="003A3D42" w:rsidP="00705D9F">
      <w:pPr>
        <w:numPr>
          <w:ilvl w:val="0"/>
          <w:numId w:val="7"/>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E8E0D89" w14:textId="22832FB6" w:rsidR="00266FE7" w:rsidRPr="00272B2C" w:rsidRDefault="003A3D42" w:rsidP="00705D9F">
      <w:pPr>
        <w:numPr>
          <w:ilvl w:val="0"/>
          <w:numId w:val="7"/>
        </w:numPr>
        <w:rPr>
          <w:rFonts w:cs="Calibri"/>
        </w:rPr>
      </w:pPr>
      <w:r>
        <w:rPr>
          <w:rFonts w:cs="Calibri"/>
        </w:rPr>
        <w:lastRenderedPageBreak/>
        <w:t>La realización del examen final de curso será posible si el alumno entrega los trabajos prácticos indicados por el profesor.</w:t>
      </w:r>
    </w:p>
    <w:p w14:paraId="7AAA04BA" w14:textId="77777777" w:rsidR="00266FE7" w:rsidRDefault="003A3D42" w:rsidP="00BE1B93">
      <w:pPr>
        <w:pStyle w:val="Ttulo3"/>
      </w:pPr>
      <w:bookmarkStart w:id="76" w:name="_Toc523819777"/>
      <w:bookmarkStart w:id="77" w:name="_Toc117094860"/>
      <w:r>
        <w:t>Casos específicos</w:t>
      </w:r>
      <w:bookmarkEnd w:id="76"/>
      <w:bookmarkEnd w:id="77"/>
      <w:r>
        <w:t xml:space="preserve"> </w:t>
      </w:r>
    </w:p>
    <w:p w14:paraId="28B0E31E" w14:textId="007EA2C9" w:rsidR="00266FE7" w:rsidRDefault="003A3D42" w:rsidP="00BE1B93">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69EB63BF" w14:textId="1537B0B2" w:rsidR="00266FE7" w:rsidRDefault="003A3D42" w:rsidP="00BE1B93">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065E7BC5" w14:textId="77777777" w:rsidR="00266FE7" w:rsidRDefault="003A3D42" w:rsidP="00BE1B93">
      <w:pPr>
        <w:pStyle w:val="Ttulo2"/>
      </w:pPr>
      <w:bookmarkStart w:id="78" w:name="_Toc523819778"/>
      <w:bookmarkStart w:id="79" w:name="_Toc117094861"/>
      <w:bookmarkEnd w:id="78"/>
      <w:r>
        <w:t>Autoevaluación del profesorado</w:t>
      </w:r>
      <w:bookmarkEnd w:id="79"/>
    </w:p>
    <w:p w14:paraId="42772F93" w14:textId="1DCA1151" w:rsidR="00266FE7" w:rsidRDefault="003A3D42" w:rsidP="00272B2C">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6399B2BE" w14:textId="6C070CBE" w:rsidR="00266FE7" w:rsidRDefault="003A3D42" w:rsidP="00272B2C">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1A6B1C56" w14:textId="77777777" w:rsidR="00266FE7" w:rsidRDefault="003A3D42" w:rsidP="00272B2C">
      <w:pPr>
        <w:ind w:firstLine="360"/>
        <w:rPr>
          <w:rFonts w:cs="Calibri"/>
          <w:b/>
          <w:u w:val="single"/>
        </w:rPr>
      </w:pPr>
      <w:r>
        <w:rPr>
          <w:rFonts w:cs="Calibri"/>
          <w:b/>
          <w:u w:val="single"/>
        </w:rPr>
        <w:t>Medidas tomadas durante el trimestre que se deben autoevaluar:</w:t>
      </w:r>
    </w:p>
    <w:p w14:paraId="1A2AC5A5"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75ECF978" w14:textId="77777777" w:rsidR="00266FE7" w:rsidRDefault="003A3D42">
      <w:pPr>
        <w:numPr>
          <w:ilvl w:val="0"/>
          <w:numId w:val="3"/>
        </w:numPr>
        <w:rPr>
          <w:rFonts w:cs="Calibri"/>
        </w:rPr>
      </w:pPr>
      <w:r>
        <w:rPr>
          <w:rFonts w:cs="Calibri"/>
        </w:rPr>
        <w:lastRenderedPageBreak/>
        <w:t>Organizativas del aula</w:t>
      </w:r>
    </w:p>
    <w:p w14:paraId="1F2B6915" w14:textId="77777777" w:rsidR="00266FE7" w:rsidRDefault="003A3D42">
      <w:pPr>
        <w:numPr>
          <w:ilvl w:val="0"/>
          <w:numId w:val="3"/>
        </w:numPr>
        <w:rPr>
          <w:rFonts w:cs="Calibri"/>
        </w:rPr>
      </w:pPr>
      <w:r>
        <w:rPr>
          <w:rFonts w:cs="Calibri"/>
        </w:rPr>
        <w:t>Agrupamientos del alumnado</w:t>
      </w:r>
    </w:p>
    <w:p w14:paraId="5F6B011A" w14:textId="77777777" w:rsidR="00266FE7" w:rsidRDefault="003A3D42">
      <w:pPr>
        <w:numPr>
          <w:ilvl w:val="0"/>
          <w:numId w:val="3"/>
        </w:numPr>
        <w:rPr>
          <w:rFonts w:cs="Calibri"/>
        </w:rPr>
      </w:pPr>
      <w:r>
        <w:rPr>
          <w:rFonts w:cs="Calibri"/>
        </w:rPr>
        <w:t>Evaluación</w:t>
      </w:r>
    </w:p>
    <w:p w14:paraId="27161E4F" w14:textId="77777777" w:rsidR="00266FE7" w:rsidRDefault="003A3D42">
      <w:pPr>
        <w:numPr>
          <w:ilvl w:val="0"/>
          <w:numId w:val="3"/>
        </w:numPr>
        <w:rPr>
          <w:rFonts w:cs="Calibri"/>
        </w:rPr>
      </w:pPr>
      <w:r>
        <w:rPr>
          <w:rFonts w:cs="Calibri"/>
        </w:rPr>
        <w:t>Actividades de recuperación</w:t>
      </w:r>
    </w:p>
    <w:p w14:paraId="16958AB4" w14:textId="77777777" w:rsidR="00266FE7" w:rsidRDefault="003A3D42">
      <w:pPr>
        <w:numPr>
          <w:ilvl w:val="0"/>
          <w:numId w:val="3"/>
        </w:numPr>
        <w:rPr>
          <w:rFonts w:cs="Calibri"/>
        </w:rPr>
      </w:pPr>
      <w:r>
        <w:rPr>
          <w:rFonts w:cs="Calibri"/>
        </w:rPr>
        <w:t>Acción tutorial</w:t>
      </w:r>
    </w:p>
    <w:p w14:paraId="01F6D23E" w14:textId="77777777" w:rsidR="00266FE7" w:rsidRDefault="003A3D42">
      <w:pPr>
        <w:numPr>
          <w:ilvl w:val="0"/>
          <w:numId w:val="3"/>
        </w:numPr>
        <w:rPr>
          <w:rFonts w:cs="Calibri"/>
        </w:rPr>
      </w:pPr>
      <w:r>
        <w:rPr>
          <w:rFonts w:cs="Calibri"/>
        </w:rPr>
        <w:t>Material</w:t>
      </w:r>
    </w:p>
    <w:p w14:paraId="74EC467F" w14:textId="77777777" w:rsidR="00266FE7" w:rsidRDefault="003A3D42">
      <w:pPr>
        <w:numPr>
          <w:ilvl w:val="0"/>
          <w:numId w:val="3"/>
        </w:numPr>
        <w:rPr>
          <w:rFonts w:cs="Calibri"/>
        </w:rPr>
      </w:pPr>
      <w:r>
        <w:rPr>
          <w:rFonts w:cs="Calibri"/>
        </w:rPr>
        <w:t>Problemas encontrados</w:t>
      </w:r>
    </w:p>
    <w:p w14:paraId="27597C43" w14:textId="77777777" w:rsidR="00266FE7" w:rsidRDefault="003A3D42">
      <w:pPr>
        <w:numPr>
          <w:ilvl w:val="0"/>
          <w:numId w:val="3"/>
        </w:numPr>
        <w:rPr>
          <w:rFonts w:cs="Calibri"/>
        </w:rPr>
      </w:pPr>
      <w:r>
        <w:rPr>
          <w:rFonts w:cs="Calibri"/>
        </w:rPr>
        <w:t>Correcciones</w:t>
      </w:r>
    </w:p>
    <w:p w14:paraId="4E59A9A4" w14:textId="42448BE7" w:rsidR="00266FE7" w:rsidRPr="00272B2C" w:rsidRDefault="003A3D42" w:rsidP="00272B2C">
      <w:pPr>
        <w:numPr>
          <w:ilvl w:val="0"/>
          <w:numId w:val="3"/>
        </w:numPr>
        <w:rPr>
          <w:rFonts w:cs="Calibri"/>
        </w:rPr>
      </w:pPr>
      <w:r>
        <w:rPr>
          <w:rFonts w:cs="Calibri"/>
        </w:rPr>
        <w:t>Departamentales</w:t>
      </w:r>
    </w:p>
    <w:p w14:paraId="60CDE154" w14:textId="77777777" w:rsidR="00266FE7" w:rsidRDefault="003A3D42" w:rsidP="00272B2C">
      <w:pPr>
        <w:ind w:firstLine="360"/>
        <w:rPr>
          <w:rFonts w:cs="Calibri"/>
          <w:b/>
          <w:u w:val="single"/>
        </w:rPr>
      </w:pPr>
      <w:r>
        <w:rPr>
          <w:rFonts w:cs="Calibri"/>
          <w:b/>
          <w:u w:val="single"/>
        </w:rPr>
        <w:t>Medidas que se deben tomar durante el siguiente trimestre:</w:t>
      </w:r>
    </w:p>
    <w:p w14:paraId="554A2ACE"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19591221" w14:textId="77777777" w:rsidR="00266FE7" w:rsidRDefault="003A3D42">
      <w:pPr>
        <w:numPr>
          <w:ilvl w:val="0"/>
          <w:numId w:val="4"/>
        </w:numPr>
        <w:rPr>
          <w:rFonts w:cs="Calibri"/>
        </w:rPr>
      </w:pPr>
      <w:r>
        <w:rPr>
          <w:rFonts w:cs="Calibri"/>
        </w:rPr>
        <w:t>Organizativas del aula</w:t>
      </w:r>
    </w:p>
    <w:p w14:paraId="0919480B" w14:textId="77777777" w:rsidR="00266FE7" w:rsidRDefault="003A3D42">
      <w:pPr>
        <w:numPr>
          <w:ilvl w:val="0"/>
          <w:numId w:val="4"/>
        </w:numPr>
        <w:rPr>
          <w:rFonts w:cs="Calibri"/>
        </w:rPr>
      </w:pPr>
      <w:r>
        <w:rPr>
          <w:rFonts w:cs="Calibri"/>
        </w:rPr>
        <w:t>Agrupamientos del alumnado</w:t>
      </w:r>
    </w:p>
    <w:p w14:paraId="29ED8F7C" w14:textId="77777777" w:rsidR="00266FE7" w:rsidRDefault="003A3D42">
      <w:pPr>
        <w:numPr>
          <w:ilvl w:val="0"/>
          <w:numId w:val="4"/>
        </w:numPr>
        <w:rPr>
          <w:rFonts w:cs="Calibri"/>
        </w:rPr>
      </w:pPr>
      <w:r>
        <w:rPr>
          <w:rFonts w:cs="Calibri"/>
        </w:rPr>
        <w:t>Evaluación</w:t>
      </w:r>
    </w:p>
    <w:p w14:paraId="19A65873" w14:textId="77777777" w:rsidR="00266FE7" w:rsidRDefault="003A3D42">
      <w:pPr>
        <w:numPr>
          <w:ilvl w:val="0"/>
          <w:numId w:val="4"/>
        </w:numPr>
        <w:rPr>
          <w:rFonts w:cs="Calibri"/>
        </w:rPr>
      </w:pPr>
      <w:r>
        <w:rPr>
          <w:rFonts w:cs="Calibri"/>
        </w:rPr>
        <w:t>Actividades de recuperación</w:t>
      </w:r>
    </w:p>
    <w:p w14:paraId="1D9BE36F" w14:textId="77777777" w:rsidR="00266FE7" w:rsidRDefault="003A3D42">
      <w:pPr>
        <w:numPr>
          <w:ilvl w:val="0"/>
          <w:numId w:val="4"/>
        </w:numPr>
        <w:rPr>
          <w:rFonts w:cs="Calibri"/>
        </w:rPr>
      </w:pPr>
      <w:r>
        <w:rPr>
          <w:rFonts w:cs="Calibri"/>
        </w:rPr>
        <w:t>Acción tutorial</w:t>
      </w:r>
    </w:p>
    <w:p w14:paraId="0070E0E3" w14:textId="77777777" w:rsidR="00266FE7" w:rsidRDefault="003A3D42">
      <w:pPr>
        <w:numPr>
          <w:ilvl w:val="0"/>
          <w:numId w:val="4"/>
        </w:numPr>
        <w:rPr>
          <w:rFonts w:cs="Calibri"/>
        </w:rPr>
      </w:pPr>
      <w:r>
        <w:rPr>
          <w:rFonts w:cs="Calibri"/>
        </w:rPr>
        <w:t>Material</w:t>
      </w:r>
    </w:p>
    <w:p w14:paraId="0570037D" w14:textId="77777777" w:rsidR="00266FE7" w:rsidRDefault="003A3D42">
      <w:pPr>
        <w:numPr>
          <w:ilvl w:val="0"/>
          <w:numId w:val="4"/>
        </w:numPr>
        <w:rPr>
          <w:rFonts w:cs="Calibri"/>
        </w:rPr>
      </w:pPr>
      <w:r>
        <w:rPr>
          <w:rFonts w:cs="Calibri"/>
        </w:rPr>
        <w:t>Problemas encontrados</w:t>
      </w:r>
    </w:p>
    <w:p w14:paraId="553C6571" w14:textId="19A78212" w:rsidR="00266FE7" w:rsidRPr="00272B2C" w:rsidRDefault="003A3D42" w:rsidP="00272B2C">
      <w:pPr>
        <w:numPr>
          <w:ilvl w:val="0"/>
          <w:numId w:val="4"/>
        </w:numPr>
        <w:rPr>
          <w:rFonts w:cs="Calibri"/>
        </w:rPr>
      </w:pPr>
      <w:r>
        <w:rPr>
          <w:rFonts w:cs="Calibri"/>
        </w:rPr>
        <w:t>Correcciones</w:t>
      </w:r>
    </w:p>
    <w:p w14:paraId="090C8219" w14:textId="77777777" w:rsidR="00266FE7" w:rsidRDefault="003A3D42" w:rsidP="00272B2C">
      <w:pPr>
        <w:ind w:firstLine="360"/>
        <w:rPr>
          <w:rFonts w:cs="Calibri"/>
          <w:b/>
          <w:u w:val="single"/>
        </w:rPr>
      </w:pPr>
      <w:r>
        <w:rPr>
          <w:rFonts w:cs="Calibri"/>
          <w:b/>
          <w:u w:val="single"/>
        </w:rPr>
        <w:t>Resultados académicos:</w:t>
      </w:r>
    </w:p>
    <w:p w14:paraId="3FE7B360" w14:textId="77777777" w:rsidR="00266FE7" w:rsidRDefault="003A3D42">
      <w:pPr>
        <w:numPr>
          <w:ilvl w:val="0"/>
          <w:numId w:val="5"/>
        </w:numPr>
        <w:rPr>
          <w:rFonts w:cs="Calibri"/>
        </w:rPr>
      </w:pPr>
      <w:r>
        <w:rPr>
          <w:rFonts w:cs="Calibri"/>
        </w:rPr>
        <w:t>Porcentaje de alumnos por tramos de calificación.</w:t>
      </w:r>
    </w:p>
    <w:p w14:paraId="36D94FDA" w14:textId="77777777" w:rsidR="00266FE7" w:rsidRDefault="003A3D42">
      <w:pPr>
        <w:numPr>
          <w:ilvl w:val="0"/>
          <w:numId w:val="5"/>
        </w:numPr>
        <w:rPr>
          <w:rFonts w:cs="Calibri"/>
        </w:rPr>
      </w:pPr>
      <w:r>
        <w:rPr>
          <w:rFonts w:cs="Calibri"/>
        </w:rPr>
        <w:t>Porcentaje de abandonos o renuncias de convocatorias</w:t>
      </w:r>
    </w:p>
    <w:p w14:paraId="2E80D4D9" w14:textId="2ED3B179" w:rsidR="00266FE7" w:rsidRPr="00272B2C" w:rsidRDefault="003A3D42" w:rsidP="00272B2C">
      <w:pPr>
        <w:numPr>
          <w:ilvl w:val="0"/>
          <w:numId w:val="5"/>
        </w:numPr>
        <w:rPr>
          <w:rFonts w:cs="Calibri"/>
        </w:rPr>
      </w:pPr>
      <w:r>
        <w:rPr>
          <w:rFonts w:cs="Calibri"/>
        </w:rPr>
        <w:t>Número de faltas de asistencia</w:t>
      </w:r>
    </w:p>
    <w:p w14:paraId="1F724706" w14:textId="6B6BE8D6" w:rsidR="00266FE7" w:rsidRPr="00272B2C" w:rsidRDefault="003A3D42" w:rsidP="00272B2C">
      <w:pPr>
        <w:pStyle w:val="Ttulo1"/>
      </w:pPr>
      <w:bookmarkStart w:id="80" w:name="_Toc523819779"/>
      <w:bookmarkStart w:id="81" w:name="_Toc117094862"/>
      <w:bookmarkEnd w:id="80"/>
      <w:r w:rsidRPr="00272B2C">
        <w:lastRenderedPageBreak/>
        <w:t>Alumnado con necesidades específicas de apoyo educativo</w:t>
      </w:r>
      <w:bookmarkEnd w:id="81"/>
    </w:p>
    <w:p w14:paraId="00526045" w14:textId="7F1AD977" w:rsidR="00266FE7" w:rsidRDefault="003A3D42" w:rsidP="00272B2C">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1013A1F7" w14:textId="25D04903" w:rsidR="00266FE7" w:rsidRDefault="003A3D42" w:rsidP="00BE1B93">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5C393C26" w14:textId="642C4A13" w:rsidR="00266FE7" w:rsidRDefault="003A3D42" w:rsidP="00BE1B93">
      <w:pPr>
        <w:pStyle w:val="Ttulo1"/>
      </w:pPr>
      <w:bookmarkStart w:id="82" w:name="_Toc523819780"/>
      <w:bookmarkStart w:id="83" w:name="_Toc117094863"/>
      <w:bookmarkEnd w:id="82"/>
      <w:r>
        <w:t>Material didáctico</w:t>
      </w:r>
      <w:bookmarkEnd w:id="83"/>
    </w:p>
    <w:p w14:paraId="277669AB" w14:textId="77777777" w:rsidR="00272B2C" w:rsidRDefault="00272B2C" w:rsidP="00272B2C">
      <w:pPr>
        <w:rPr>
          <w:rFonts w:cs="Calibri"/>
        </w:rPr>
      </w:pPr>
      <w:r>
        <w:rPr>
          <w:rFonts w:cs="Calibri"/>
        </w:rPr>
        <w:t xml:space="preserve">Los recursos necesarios para impartir este módulo son los siguientes:   </w:t>
      </w:r>
    </w:p>
    <w:p w14:paraId="04C07F92" w14:textId="77777777" w:rsidR="00272B2C" w:rsidRPr="00272B2C" w:rsidRDefault="00272B2C" w:rsidP="00705D9F">
      <w:pPr>
        <w:pStyle w:val="Prrafodelista"/>
        <w:numPr>
          <w:ilvl w:val="0"/>
          <w:numId w:val="17"/>
        </w:numPr>
        <w:suppressAutoHyphens w:val="0"/>
        <w:spacing w:line="240" w:lineRule="auto"/>
        <w:contextualSpacing/>
        <w:rPr>
          <w:rFonts w:cs="Calibri"/>
          <w:sz w:val="24"/>
          <w:szCs w:val="32"/>
        </w:rPr>
      </w:pPr>
      <w:r w:rsidRPr="00272B2C">
        <w:rPr>
          <w:rFonts w:cs="Calibri"/>
          <w:sz w:val="24"/>
          <w:szCs w:val="32"/>
        </w:rPr>
        <w:t>Pizarra</w:t>
      </w:r>
    </w:p>
    <w:p w14:paraId="67EAAB39" w14:textId="77777777" w:rsidR="00272B2C" w:rsidRPr="00272B2C" w:rsidRDefault="00272B2C" w:rsidP="00705D9F">
      <w:pPr>
        <w:pStyle w:val="Prrafodelista"/>
        <w:numPr>
          <w:ilvl w:val="0"/>
          <w:numId w:val="17"/>
        </w:numPr>
        <w:suppressAutoHyphens w:val="0"/>
        <w:spacing w:line="240" w:lineRule="auto"/>
        <w:contextualSpacing/>
        <w:rPr>
          <w:rFonts w:cs="Calibri"/>
          <w:sz w:val="24"/>
          <w:szCs w:val="32"/>
        </w:rPr>
      </w:pPr>
      <w:r w:rsidRPr="00272B2C">
        <w:rPr>
          <w:rFonts w:cs="Calibri"/>
          <w:sz w:val="24"/>
          <w:szCs w:val="32"/>
        </w:rPr>
        <w:t>Retroproyector y pantalla.</w:t>
      </w:r>
    </w:p>
    <w:p w14:paraId="30B7A9D6" w14:textId="77777777" w:rsidR="00272B2C" w:rsidRPr="009C1B5A" w:rsidRDefault="00272B2C" w:rsidP="00705D9F">
      <w:pPr>
        <w:pStyle w:val="Prrafodelista"/>
        <w:numPr>
          <w:ilvl w:val="0"/>
          <w:numId w:val="17"/>
        </w:numPr>
        <w:suppressAutoHyphens w:val="0"/>
        <w:spacing w:line="240" w:lineRule="auto"/>
        <w:contextualSpacing/>
        <w:rPr>
          <w:rFonts w:cs="Calibri"/>
          <w:sz w:val="24"/>
          <w:szCs w:val="32"/>
          <w:lang w:val="en-US"/>
        </w:rPr>
      </w:pPr>
      <w:proofErr w:type="spellStart"/>
      <w:r w:rsidRPr="009C1B5A">
        <w:rPr>
          <w:rFonts w:cs="Calibri"/>
          <w:sz w:val="24"/>
          <w:szCs w:val="32"/>
          <w:lang w:val="en-US"/>
        </w:rPr>
        <w:t>Ordenador</w:t>
      </w:r>
      <w:proofErr w:type="spellEnd"/>
      <w:r w:rsidRPr="009C1B5A">
        <w:rPr>
          <w:rFonts w:cs="Calibri"/>
          <w:sz w:val="24"/>
          <w:szCs w:val="32"/>
          <w:lang w:val="en-US"/>
        </w:rPr>
        <w:t xml:space="preserve"> con Windows, Microsoft Office, Acrobat Reader y </w:t>
      </w:r>
      <w:proofErr w:type="spellStart"/>
      <w:r w:rsidRPr="009C1B5A">
        <w:rPr>
          <w:rFonts w:cs="Calibri"/>
          <w:sz w:val="24"/>
          <w:szCs w:val="32"/>
          <w:lang w:val="en-US"/>
        </w:rPr>
        <w:t>Winrar</w:t>
      </w:r>
      <w:proofErr w:type="spellEnd"/>
      <w:r w:rsidRPr="009C1B5A">
        <w:rPr>
          <w:rFonts w:cs="Calibri"/>
          <w:sz w:val="24"/>
          <w:szCs w:val="32"/>
          <w:lang w:val="en-US"/>
        </w:rPr>
        <w:t>.</w:t>
      </w:r>
    </w:p>
    <w:p w14:paraId="10FB4173" w14:textId="77777777" w:rsidR="00272B2C" w:rsidRPr="00272B2C" w:rsidRDefault="00272B2C" w:rsidP="00705D9F">
      <w:pPr>
        <w:pStyle w:val="Prrafodelista"/>
        <w:numPr>
          <w:ilvl w:val="0"/>
          <w:numId w:val="17"/>
        </w:numPr>
        <w:suppressAutoHyphens w:val="0"/>
        <w:spacing w:line="240" w:lineRule="auto"/>
        <w:contextualSpacing/>
        <w:rPr>
          <w:rFonts w:cs="Calibri"/>
          <w:sz w:val="24"/>
          <w:szCs w:val="32"/>
        </w:rPr>
      </w:pPr>
      <w:r w:rsidRPr="00272B2C">
        <w:rPr>
          <w:rFonts w:cs="Calibri"/>
          <w:sz w:val="24"/>
          <w:szCs w:val="32"/>
        </w:rPr>
        <w:t>Conexión a Internet.</w:t>
      </w:r>
    </w:p>
    <w:p w14:paraId="120A8FED" w14:textId="77777777" w:rsidR="00272B2C" w:rsidRPr="00272B2C" w:rsidRDefault="00272B2C" w:rsidP="00705D9F">
      <w:pPr>
        <w:pStyle w:val="Prrafodelista"/>
        <w:numPr>
          <w:ilvl w:val="0"/>
          <w:numId w:val="17"/>
        </w:numPr>
        <w:suppressAutoHyphens w:val="0"/>
        <w:spacing w:line="240" w:lineRule="auto"/>
        <w:contextualSpacing/>
        <w:rPr>
          <w:rFonts w:cs="Calibri"/>
          <w:sz w:val="24"/>
          <w:szCs w:val="32"/>
        </w:rPr>
      </w:pPr>
      <w:r w:rsidRPr="00272B2C">
        <w:rPr>
          <w:rFonts w:cs="Calibri"/>
          <w:sz w:val="24"/>
          <w:szCs w:val="32"/>
        </w:rPr>
        <w:t xml:space="preserve">Acceso a </w:t>
      </w:r>
      <w:proofErr w:type="spellStart"/>
      <w:r w:rsidRPr="00272B2C">
        <w:rPr>
          <w:rFonts w:cs="Calibri"/>
          <w:sz w:val="24"/>
          <w:szCs w:val="32"/>
        </w:rPr>
        <w:t>educamosCLM</w:t>
      </w:r>
      <w:proofErr w:type="spellEnd"/>
      <w:r w:rsidRPr="00272B2C">
        <w:rPr>
          <w:rFonts w:cs="Calibri"/>
          <w:sz w:val="24"/>
          <w:szCs w:val="32"/>
        </w:rPr>
        <w:t>.</w:t>
      </w:r>
    </w:p>
    <w:p w14:paraId="3A4044F3" w14:textId="77777777" w:rsidR="00272B2C" w:rsidRPr="00272B2C" w:rsidRDefault="00272B2C" w:rsidP="00705D9F">
      <w:pPr>
        <w:pStyle w:val="Prrafodelista"/>
        <w:numPr>
          <w:ilvl w:val="0"/>
          <w:numId w:val="17"/>
        </w:numPr>
        <w:suppressAutoHyphens w:val="0"/>
        <w:spacing w:line="240" w:lineRule="auto"/>
        <w:contextualSpacing/>
        <w:rPr>
          <w:rFonts w:cs="Calibri"/>
          <w:sz w:val="24"/>
          <w:szCs w:val="32"/>
        </w:rPr>
      </w:pPr>
      <w:r w:rsidRPr="00272B2C">
        <w:rPr>
          <w:rFonts w:cs="Calibri"/>
          <w:sz w:val="24"/>
          <w:szCs w:val="32"/>
        </w:rPr>
        <w:t>VirtualBox.</w:t>
      </w:r>
    </w:p>
    <w:p w14:paraId="4EA1ED8D" w14:textId="77777777" w:rsidR="00272B2C" w:rsidRPr="00272B2C" w:rsidRDefault="00272B2C" w:rsidP="00705D9F">
      <w:pPr>
        <w:pStyle w:val="Prrafodelista"/>
        <w:numPr>
          <w:ilvl w:val="0"/>
          <w:numId w:val="17"/>
        </w:numPr>
        <w:suppressAutoHyphens w:val="0"/>
        <w:spacing w:line="240" w:lineRule="auto"/>
        <w:contextualSpacing/>
        <w:rPr>
          <w:rFonts w:cs="Calibri"/>
          <w:sz w:val="24"/>
          <w:szCs w:val="32"/>
        </w:rPr>
      </w:pPr>
      <w:r w:rsidRPr="00272B2C">
        <w:rPr>
          <w:rFonts w:cs="Calibri"/>
          <w:sz w:val="24"/>
          <w:szCs w:val="32"/>
        </w:rPr>
        <w:t xml:space="preserve">Linux </w:t>
      </w:r>
      <w:proofErr w:type="spellStart"/>
      <w:r w:rsidRPr="00272B2C">
        <w:rPr>
          <w:rFonts w:cs="Calibri"/>
          <w:sz w:val="24"/>
          <w:szCs w:val="32"/>
        </w:rPr>
        <w:t>Mint</w:t>
      </w:r>
      <w:proofErr w:type="spellEnd"/>
      <w:r w:rsidRPr="00272B2C">
        <w:rPr>
          <w:rFonts w:cs="Calibri"/>
          <w:sz w:val="24"/>
          <w:szCs w:val="32"/>
        </w:rPr>
        <w:t xml:space="preserve"> 21.</w:t>
      </w:r>
    </w:p>
    <w:p w14:paraId="35231ACE" w14:textId="77777777" w:rsidR="00272B2C" w:rsidRDefault="00272B2C" w:rsidP="00272B2C">
      <w:pPr>
        <w:pStyle w:val="Prrafodelista"/>
        <w:suppressAutoHyphens w:val="0"/>
        <w:spacing w:line="240" w:lineRule="auto"/>
        <w:ind w:left="770"/>
        <w:contextualSpacing/>
        <w:rPr>
          <w:rFonts w:cs="Calibri"/>
          <w:szCs w:val="24"/>
        </w:rPr>
      </w:pPr>
    </w:p>
    <w:p w14:paraId="1EC82FD9" w14:textId="77777777" w:rsidR="00272B2C" w:rsidRDefault="00272B2C" w:rsidP="00272B2C">
      <w:pPr>
        <w:suppressAutoHyphens w:val="0"/>
        <w:spacing w:line="240" w:lineRule="auto"/>
        <w:contextualSpacing/>
        <w:rPr>
          <w:rFonts w:cs="Calibri"/>
        </w:rPr>
      </w:pPr>
      <w:r>
        <w:rPr>
          <w:rFonts w:cs="Calibri"/>
        </w:rPr>
        <w:t>Libro de texto recomendado:</w:t>
      </w:r>
    </w:p>
    <w:p w14:paraId="391BB4B1" w14:textId="08C74CF1" w:rsidR="00266FE7" w:rsidRPr="00272B2C" w:rsidRDefault="00272B2C" w:rsidP="00705D9F">
      <w:pPr>
        <w:pStyle w:val="Prrafodelista"/>
        <w:numPr>
          <w:ilvl w:val="0"/>
          <w:numId w:val="17"/>
        </w:numPr>
        <w:suppressAutoHyphens w:val="0"/>
        <w:spacing w:line="240" w:lineRule="auto"/>
        <w:contextualSpacing/>
        <w:rPr>
          <w:rFonts w:cs="Calibri"/>
          <w:sz w:val="24"/>
          <w:szCs w:val="32"/>
        </w:rPr>
      </w:pPr>
      <w:r w:rsidRPr="00272B2C">
        <w:rPr>
          <w:rFonts w:cs="Calibri"/>
          <w:sz w:val="24"/>
          <w:szCs w:val="32"/>
        </w:rPr>
        <w:t>Servicios de Red e Internet, Rafael Jesús Montero González, Ed. Síntesis, 2020</w:t>
      </w:r>
    </w:p>
    <w:p w14:paraId="76EFB201" w14:textId="77777777" w:rsidR="00266FE7" w:rsidRDefault="003A3D42" w:rsidP="00272B2C">
      <w:pPr>
        <w:ind w:firstLine="410"/>
        <w:rPr>
          <w:rFonts w:cs="Calibri"/>
          <w:b/>
          <w:u w:val="single"/>
        </w:rPr>
      </w:pPr>
      <w:r>
        <w:rPr>
          <w:rFonts w:cs="Calibri"/>
          <w:b/>
          <w:u w:val="single"/>
        </w:rPr>
        <w:t>Cuidado del material</w:t>
      </w:r>
    </w:p>
    <w:p w14:paraId="0830079A" w14:textId="60DF77AA" w:rsidR="00266FE7" w:rsidRDefault="003A3D42" w:rsidP="00272B2C">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35A05F3C" w14:textId="77777777" w:rsidR="00266FE7" w:rsidRDefault="003A3D42" w:rsidP="00272B2C">
      <w:pPr>
        <w:ind w:firstLine="708"/>
        <w:rPr>
          <w:rFonts w:cs="Calibri"/>
          <w:i/>
          <w:u w:val="single"/>
        </w:rPr>
      </w:pPr>
      <w:r>
        <w:rPr>
          <w:rFonts w:cs="Calibri"/>
          <w:u w:val="single"/>
        </w:rPr>
        <w:lastRenderedPageBreak/>
        <w:t>“</w:t>
      </w:r>
      <w:r>
        <w:rPr>
          <w:rFonts w:cs="Calibri"/>
          <w:i/>
          <w:u w:val="single"/>
        </w:rPr>
        <w:t>Artículo 7. Responsabilidad y reparación de daños.</w:t>
      </w:r>
    </w:p>
    <w:p w14:paraId="112BBAFA" w14:textId="77FEA4D9" w:rsidR="00266FE7" w:rsidRDefault="003A3D42" w:rsidP="00272B2C">
      <w:pPr>
        <w:ind w:firstLine="708"/>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7A50E8F7" w14:textId="7F070ED7" w:rsidR="00266FE7" w:rsidRDefault="003A3D42" w:rsidP="00272B2C">
      <w:pPr>
        <w:ind w:firstLine="432"/>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446B2F48" w14:textId="140BB226" w:rsidR="00266FE7" w:rsidRDefault="003A3D42" w:rsidP="00466DCA">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5D49A3AA" w14:textId="104F13EC" w:rsidR="00266FE7" w:rsidRDefault="003A3D42" w:rsidP="00272B2C">
      <w:pPr>
        <w:ind w:firstLine="432"/>
        <w:rPr>
          <w:rFonts w:cs="Calibri"/>
        </w:rPr>
      </w:pPr>
      <w:r>
        <w:rPr>
          <w:rFonts w:cs="Calibri"/>
        </w:rPr>
        <w:t xml:space="preserve">Como se ha comentado en el apartado 9.6, los alumnos que </w:t>
      </w:r>
      <w:r w:rsidR="00272B2C">
        <w:rPr>
          <w:rFonts w:cs="Calibri"/>
        </w:rPr>
        <w:t>causarán</w:t>
      </w:r>
      <w:r>
        <w:rPr>
          <w:rFonts w:cs="Calibri"/>
        </w:rPr>
        <w:t xml:space="preserve"> daño a las instalaciones o material y no reparen el daño causado perderán el derecho a la evaluación continua.</w:t>
      </w:r>
    </w:p>
    <w:p w14:paraId="6D1898E8" w14:textId="5E26543B" w:rsidR="00266FE7" w:rsidRDefault="003A3D42" w:rsidP="00BE1B93">
      <w:pPr>
        <w:pStyle w:val="Ttulo1"/>
      </w:pPr>
      <w:bookmarkStart w:id="84" w:name="_Toc523819781"/>
      <w:bookmarkStart w:id="85" w:name="_Toc117094864"/>
      <w:bookmarkEnd w:id="84"/>
      <w:r>
        <w:t>Actividades extraescolares</w:t>
      </w:r>
      <w:bookmarkEnd w:id="85"/>
    </w:p>
    <w:p w14:paraId="78832E64" w14:textId="77777777" w:rsidR="00466DCA" w:rsidRPr="00466DCA" w:rsidRDefault="00466DCA" w:rsidP="00466DCA">
      <w:pPr>
        <w:ind w:firstLine="432"/>
      </w:pPr>
      <w:bookmarkStart w:id="86" w:name="_Toc523819782"/>
      <w:bookmarkStart w:id="87" w:name="_Toc117094865"/>
      <w:bookmarkEnd w:id="86"/>
      <w:r w:rsidRPr="00466DCA">
        <w:t>Siempre que sea posible se organizarán salidas que sean provechosas para los alumnos (Como ferias de informática, empresas de logística, seminarios de programación de ponentes reconocidos, etc.).  Incluso si es posible se contactará con antiguos alumnos para que den una charla a los alumnos actuales sobre su visión del mundo laboral después de haber obtenido el título. </w:t>
      </w:r>
    </w:p>
    <w:p w14:paraId="5B97B441" w14:textId="33C3D67A" w:rsidR="00466DCA" w:rsidRPr="00466DCA" w:rsidRDefault="00466DCA" w:rsidP="00466DCA">
      <w:pPr>
        <w:ind w:firstLine="432"/>
        <w:rPr>
          <w:rFonts w:cs="Calibri"/>
        </w:rPr>
      </w:pPr>
      <w:r w:rsidRPr="00466DCA">
        <w:t xml:space="preserve">Además, durante este curso se va a proponer la realización de un viaje a Grecia con la idea de conocer los primeros autómatas y explorar la cultura e historia de dicho país. </w:t>
      </w:r>
    </w:p>
    <w:p w14:paraId="01FD2F31" w14:textId="7EC635F4" w:rsidR="00266FE7" w:rsidRDefault="003A3D42" w:rsidP="00BE1B93">
      <w:pPr>
        <w:pStyle w:val="Ttulo1"/>
      </w:pPr>
      <w:r>
        <w:lastRenderedPageBreak/>
        <w:t>Bibliografía</w:t>
      </w:r>
      <w:bookmarkEnd w:id="87"/>
    </w:p>
    <w:p w14:paraId="7189CF64" w14:textId="77777777" w:rsidR="00272B2C" w:rsidRPr="00272B2C" w:rsidRDefault="00272B2C" w:rsidP="00272B2C">
      <w:pPr>
        <w:pStyle w:val="Prrafodelista"/>
        <w:spacing w:before="120"/>
        <w:ind w:left="0"/>
        <w:rPr>
          <w:sz w:val="24"/>
          <w:szCs w:val="24"/>
        </w:rPr>
      </w:pPr>
      <w:r w:rsidRPr="00272B2C">
        <w:rPr>
          <w:sz w:val="24"/>
          <w:szCs w:val="24"/>
        </w:rPr>
        <w:t xml:space="preserve">Redes y Servicios de Telecomunicaciones, J. M. Huidobro., Ediciones Paraninfo, 2007 </w:t>
      </w:r>
    </w:p>
    <w:p w14:paraId="4EE627AA" w14:textId="77777777" w:rsidR="00272B2C" w:rsidRPr="00272B2C" w:rsidRDefault="00272B2C" w:rsidP="00272B2C">
      <w:pPr>
        <w:pStyle w:val="Prrafodelista"/>
        <w:spacing w:before="120"/>
        <w:ind w:left="0"/>
        <w:rPr>
          <w:sz w:val="24"/>
          <w:szCs w:val="24"/>
        </w:rPr>
      </w:pPr>
      <w:r w:rsidRPr="00272B2C">
        <w:rPr>
          <w:sz w:val="24"/>
          <w:szCs w:val="24"/>
        </w:rPr>
        <w:t>Servicios de Red e Internet, Rafael Jesús Montero González, Ed. Síntesis, 2020</w:t>
      </w:r>
    </w:p>
    <w:p w14:paraId="6E8C73CE" w14:textId="77777777" w:rsidR="00272B2C" w:rsidRPr="00272B2C" w:rsidRDefault="00272B2C" w:rsidP="00272B2C">
      <w:pPr>
        <w:pStyle w:val="Prrafodelista"/>
        <w:spacing w:before="120"/>
        <w:ind w:left="0"/>
        <w:rPr>
          <w:sz w:val="24"/>
          <w:szCs w:val="24"/>
        </w:rPr>
      </w:pPr>
      <w:r w:rsidRPr="00272B2C">
        <w:rPr>
          <w:sz w:val="24"/>
          <w:szCs w:val="24"/>
        </w:rPr>
        <w:t xml:space="preserve">Documentos RFC de la IETF en </w:t>
      </w:r>
      <w:proofErr w:type="spellStart"/>
      <w:r w:rsidRPr="00272B2C">
        <w:rPr>
          <w:sz w:val="24"/>
          <w:szCs w:val="24"/>
        </w:rPr>
        <w:t>español</w:t>
      </w:r>
      <w:proofErr w:type="spellEnd"/>
      <w:r w:rsidRPr="00272B2C">
        <w:rPr>
          <w:sz w:val="24"/>
          <w:szCs w:val="24"/>
        </w:rPr>
        <w:t xml:space="preserve">. https://www.rfc-es.org/ </w:t>
      </w:r>
    </w:p>
    <w:p w14:paraId="1D4397E1" w14:textId="77777777" w:rsidR="00272B2C" w:rsidRPr="00272B2C" w:rsidRDefault="00272B2C" w:rsidP="00272B2C">
      <w:pPr>
        <w:pStyle w:val="Prrafodelista"/>
        <w:spacing w:before="120"/>
        <w:ind w:left="0"/>
        <w:rPr>
          <w:sz w:val="24"/>
          <w:szCs w:val="24"/>
        </w:rPr>
      </w:pPr>
      <w:r w:rsidRPr="00272B2C">
        <w:rPr>
          <w:sz w:val="24"/>
          <w:szCs w:val="24"/>
        </w:rPr>
        <w:t xml:space="preserve">REDES DE COMPUTADORAS (5o </w:t>
      </w:r>
      <w:proofErr w:type="spellStart"/>
      <w:r w:rsidRPr="00272B2C">
        <w:rPr>
          <w:sz w:val="24"/>
          <w:szCs w:val="24"/>
        </w:rPr>
        <w:t>ed</w:t>
      </w:r>
      <w:proofErr w:type="spellEnd"/>
      <w:r w:rsidRPr="00272B2C">
        <w:rPr>
          <w:sz w:val="24"/>
          <w:szCs w:val="24"/>
        </w:rPr>
        <w:t xml:space="preserve">). </w:t>
      </w:r>
      <w:r w:rsidRPr="009C1B5A">
        <w:rPr>
          <w:sz w:val="24"/>
          <w:szCs w:val="24"/>
          <w:lang w:val="en-US"/>
        </w:rPr>
        <w:t xml:space="preserve">Andrew Tanenbaum. Ed. Pearson Prentice. </w:t>
      </w:r>
      <w:r w:rsidRPr="00272B2C">
        <w:rPr>
          <w:sz w:val="24"/>
          <w:szCs w:val="24"/>
        </w:rPr>
        <w:t xml:space="preserve">Hall 2012. </w:t>
      </w:r>
    </w:p>
    <w:p w14:paraId="7772DBFB" w14:textId="77777777" w:rsidR="00266FE7" w:rsidRDefault="00266FE7">
      <w:pPr>
        <w:rPr>
          <w:rFonts w:cs="Calibri"/>
          <w:color w:val="FF0000"/>
        </w:rPr>
      </w:pPr>
    </w:p>
    <w:p w14:paraId="0C6E2D10"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74A9" w14:textId="77777777" w:rsidR="0044401D" w:rsidRDefault="0044401D" w:rsidP="00266FE7">
      <w:pPr>
        <w:spacing w:line="240" w:lineRule="auto"/>
      </w:pPr>
      <w:r>
        <w:separator/>
      </w:r>
    </w:p>
  </w:endnote>
  <w:endnote w:type="continuationSeparator" w:id="0">
    <w:p w14:paraId="4E7ED9F4" w14:textId="77777777" w:rsidR="0044401D" w:rsidRDefault="0044401D"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52C4" w14:textId="77777777" w:rsidR="0044401D" w:rsidRDefault="0044401D" w:rsidP="00266FE7">
      <w:pPr>
        <w:spacing w:line="240" w:lineRule="auto"/>
      </w:pPr>
      <w:r>
        <w:separator/>
      </w:r>
    </w:p>
  </w:footnote>
  <w:footnote w:type="continuationSeparator" w:id="0">
    <w:p w14:paraId="5B518349" w14:textId="77777777" w:rsidR="0044401D" w:rsidRDefault="0044401D"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CD6E74" w14:paraId="4A33B8F4"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A77FC47" w14:textId="77777777" w:rsidR="00CD6E74" w:rsidRDefault="00CD6E74">
          <w:pPr>
            <w:pStyle w:val="Encabezamiento"/>
          </w:pPr>
          <w:r>
            <w:rPr>
              <w:noProof/>
            </w:rPr>
            <w:drawing>
              <wp:inline distT="0" distB="0" distL="0" distR="0" wp14:anchorId="614A87B5" wp14:editId="03450A24">
                <wp:extent cx="680085" cy="70167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815D94E" w14:textId="77777777" w:rsidR="00CD6E74" w:rsidRDefault="00CD6E74" w:rsidP="007D208F">
          <w:pPr>
            <w:pStyle w:val="Encabezamiento"/>
            <w:spacing w:after="0" w:line="240" w:lineRule="auto"/>
            <w:jc w:val="center"/>
            <w:rPr>
              <w:rFonts w:ascii="Calibri" w:hAnsi="Calibri" w:cs="Calibri"/>
            </w:rPr>
          </w:pPr>
          <w:r>
            <w:rPr>
              <w:rFonts w:ascii="Calibri" w:hAnsi="Calibri" w:cs="Calibri"/>
            </w:rPr>
            <w:t>IES ARCIPRESTE DE HITA. DEPARTAMENTO DE INFORMÁTICA</w:t>
          </w:r>
        </w:p>
        <w:p w14:paraId="393E50F0" w14:textId="2182F5F9" w:rsidR="00CD6E74" w:rsidRPr="00A23224" w:rsidRDefault="00CD6E74" w:rsidP="007D208F">
          <w:pPr>
            <w:pStyle w:val="Encabezamiento"/>
            <w:spacing w:after="0" w:line="240" w:lineRule="auto"/>
            <w:jc w:val="center"/>
            <w:rPr>
              <w:rFonts w:ascii="Calibri" w:hAnsi="Calibri" w:cs="Calibri"/>
              <w:color w:val="000000" w:themeColor="text1"/>
            </w:rPr>
          </w:pPr>
          <w:r w:rsidRPr="00A23224">
            <w:rPr>
              <w:rFonts w:ascii="Calibri" w:hAnsi="Calibri" w:cs="Calibri"/>
              <w:color w:val="000000" w:themeColor="text1"/>
            </w:rPr>
            <w:t>Programación didáctica de</w:t>
          </w:r>
          <w:r w:rsidR="00BE1B93" w:rsidRPr="00A23224">
            <w:rPr>
              <w:rFonts w:ascii="Calibri" w:hAnsi="Calibri" w:cs="Calibri"/>
              <w:color w:val="000000" w:themeColor="text1"/>
            </w:rPr>
            <w:t xml:space="preserve">l </w:t>
          </w:r>
          <w:r w:rsidRPr="00A23224">
            <w:rPr>
              <w:rFonts w:ascii="Calibri" w:hAnsi="Calibri" w:cs="Calibri"/>
              <w:color w:val="000000" w:themeColor="text1"/>
            </w:rPr>
            <w:t xml:space="preserve">módulo: </w:t>
          </w:r>
          <w:r w:rsidR="00A23224" w:rsidRPr="00A23224">
            <w:rPr>
              <w:rFonts w:ascii="Calibri" w:hAnsi="Calibri" w:cs="Calibri"/>
              <w:i/>
              <w:color w:val="000000" w:themeColor="text1"/>
            </w:rPr>
            <w:t>Servicios de Red e Internet</w:t>
          </w:r>
        </w:p>
        <w:p w14:paraId="26B3EB98" w14:textId="2B1C29B4" w:rsidR="00CD6E74" w:rsidRPr="00A23224" w:rsidRDefault="00CD6E74" w:rsidP="007D208F">
          <w:pPr>
            <w:pStyle w:val="Encabezamiento"/>
            <w:spacing w:after="0" w:line="240" w:lineRule="auto"/>
            <w:jc w:val="center"/>
            <w:rPr>
              <w:rFonts w:ascii="Calibri" w:hAnsi="Calibri" w:cs="Calibri"/>
              <w:color w:val="000000" w:themeColor="text1"/>
            </w:rPr>
          </w:pPr>
          <w:r w:rsidRPr="00A23224">
            <w:rPr>
              <w:rFonts w:ascii="Calibri" w:hAnsi="Calibri" w:cs="Calibri"/>
              <w:color w:val="000000" w:themeColor="text1"/>
            </w:rPr>
            <w:t xml:space="preserve">Ciclo formativo: </w:t>
          </w:r>
          <w:r w:rsidR="00A23224" w:rsidRPr="00A23224">
            <w:rPr>
              <w:rFonts w:ascii="Calibri" w:hAnsi="Calibri" w:cs="Calibri"/>
              <w:i/>
              <w:color w:val="000000" w:themeColor="text1"/>
            </w:rPr>
            <w:t>Administración de Sistemas Informáticos en Red</w:t>
          </w:r>
        </w:p>
        <w:p w14:paraId="5F61E8FA" w14:textId="30F2CF14" w:rsidR="00CD6E74" w:rsidRDefault="00CD6E74" w:rsidP="007D208F">
          <w:pPr>
            <w:pStyle w:val="Encabezamiento"/>
            <w:spacing w:after="0" w:line="240" w:lineRule="auto"/>
            <w:jc w:val="center"/>
            <w:rPr>
              <w:rFonts w:ascii="Calibri" w:hAnsi="Calibri" w:cs="Calibri"/>
            </w:rPr>
          </w:pPr>
          <w:r w:rsidRPr="00BE1B93">
            <w:rPr>
              <w:rFonts w:ascii="Calibri" w:hAnsi="Calibri" w:cs="Calibri"/>
            </w:rPr>
            <w:t>Curso 20</w:t>
          </w:r>
          <w:r w:rsidR="008E464D">
            <w:rPr>
              <w:rFonts w:ascii="Calibri" w:hAnsi="Calibri" w:cs="Calibri"/>
            </w:rPr>
            <w:t>23/2024</w:t>
          </w:r>
        </w:p>
      </w:tc>
    </w:tr>
  </w:tbl>
  <w:p w14:paraId="3D4B4554"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4B5F3EEF"/>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5C2A1277"/>
    <w:multiLevelType w:val="hybridMultilevel"/>
    <w:tmpl w:val="1674B1E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2"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3" w15:restartNumberingAfterBreak="0">
    <w:nsid w:val="6F027B82"/>
    <w:multiLevelType w:val="hybridMultilevel"/>
    <w:tmpl w:val="F01AB3E8"/>
    <w:lvl w:ilvl="0" w:tplc="04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5" w15:restartNumberingAfterBreak="0">
    <w:nsid w:val="7D933AB0"/>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7DB0266D"/>
    <w:multiLevelType w:val="hybridMultilevel"/>
    <w:tmpl w:val="B784E8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0391269">
    <w:abstractNumId w:val="12"/>
  </w:num>
  <w:num w:numId="2" w16cid:durableId="1208301273">
    <w:abstractNumId w:val="2"/>
  </w:num>
  <w:num w:numId="3" w16cid:durableId="1200246326">
    <w:abstractNumId w:val="7"/>
  </w:num>
  <w:num w:numId="4" w16cid:durableId="1844853399">
    <w:abstractNumId w:val="9"/>
  </w:num>
  <w:num w:numId="5" w16cid:durableId="1862472620">
    <w:abstractNumId w:val="5"/>
  </w:num>
  <w:num w:numId="6" w16cid:durableId="1901859749">
    <w:abstractNumId w:val="14"/>
  </w:num>
  <w:num w:numId="7" w16cid:durableId="1196043000">
    <w:abstractNumId w:val="4"/>
  </w:num>
  <w:num w:numId="8" w16cid:durableId="2032955671">
    <w:abstractNumId w:val="3"/>
  </w:num>
  <w:num w:numId="9" w16cid:durableId="1630161894">
    <w:abstractNumId w:val="6"/>
  </w:num>
  <w:num w:numId="10" w16cid:durableId="1211068802">
    <w:abstractNumId w:val="1"/>
  </w:num>
  <w:num w:numId="11" w16cid:durableId="1494296787">
    <w:abstractNumId w:val="0"/>
  </w:num>
  <w:num w:numId="12" w16cid:durableId="926115457">
    <w:abstractNumId w:val="15"/>
  </w:num>
  <w:num w:numId="13" w16cid:durableId="828448811">
    <w:abstractNumId w:val="10"/>
  </w:num>
  <w:num w:numId="14" w16cid:durableId="1835216948">
    <w:abstractNumId w:val="16"/>
  </w:num>
  <w:num w:numId="15" w16cid:durableId="667635556">
    <w:abstractNumId w:val="8"/>
  </w:num>
  <w:num w:numId="16" w16cid:durableId="433135077">
    <w:abstractNumId w:val="13"/>
  </w:num>
  <w:num w:numId="17" w16cid:durableId="189361178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1735C2"/>
    <w:rsid w:val="001D2287"/>
    <w:rsid w:val="001D4799"/>
    <w:rsid w:val="001F6D93"/>
    <w:rsid w:val="00250F89"/>
    <w:rsid w:val="00266FE7"/>
    <w:rsid w:val="00272B2C"/>
    <w:rsid w:val="002B0D4C"/>
    <w:rsid w:val="0032430E"/>
    <w:rsid w:val="003414DD"/>
    <w:rsid w:val="00360571"/>
    <w:rsid w:val="003A3D42"/>
    <w:rsid w:val="003C14E5"/>
    <w:rsid w:val="003E5AF2"/>
    <w:rsid w:val="0044401D"/>
    <w:rsid w:val="00466DCA"/>
    <w:rsid w:val="00490E9B"/>
    <w:rsid w:val="004A1E61"/>
    <w:rsid w:val="004A40EE"/>
    <w:rsid w:val="004C63CE"/>
    <w:rsid w:val="004C774D"/>
    <w:rsid w:val="004E1922"/>
    <w:rsid w:val="00501AD2"/>
    <w:rsid w:val="00553D2F"/>
    <w:rsid w:val="00567CEB"/>
    <w:rsid w:val="005C5B59"/>
    <w:rsid w:val="006401F6"/>
    <w:rsid w:val="00666743"/>
    <w:rsid w:val="006B0FAE"/>
    <w:rsid w:val="006E1230"/>
    <w:rsid w:val="00705D9F"/>
    <w:rsid w:val="00714641"/>
    <w:rsid w:val="007325A3"/>
    <w:rsid w:val="007C1045"/>
    <w:rsid w:val="007C58F9"/>
    <w:rsid w:val="007D208F"/>
    <w:rsid w:val="0082296C"/>
    <w:rsid w:val="0082710D"/>
    <w:rsid w:val="00843FF8"/>
    <w:rsid w:val="00882059"/>
    <w:rsid w:val="008C56B2"/>
    <w:rsid w:val="008D52DC"/>
    <w:rsid w:val="008E464D"/>
    <w:rsid w:val="008E7C83"/>
    <w:rsid w:val="009B4AD0"/>
    <w:rsid w:val="009C1B5A"/>
    <w:rsid w:val="00A23224"/>
    <w:rsid w:val="00A6794B"/>
    <w:rsid w:val="00AE1029"/>
    <w:rsid w:val="00B50071"/>
    <w:rsid w:val="00B56A3B"/>
    <w:rsid w:val="00BE1B93"/>
    <w:rsid w:val="00BF35ED"/>
    <w:rsid w:val="00CA38BE"/>
    <w:rsid w:val="00CB4845"/>
    <w:rsid w:val="00CC33EB"/>
    <w:rsid w:val="00CD6E74"/>
    <w:rsid w:val="00D15044"/>
    <w:rsid w:val="00D805F5"/>
    <w:rsid w:val="00DA673E"/>
    <w:rsid w:val="00DD2D23"/>
    <w:rsid w:val="00DE2216"/>
    <w:rsid w:val="00E22A1C"/>
    <w:rsid w:val="00E2341D"/>
    <w:rsid w:val="00E312FF"/>
    <w:rsid w:val="00EC5826"/>
    <w:rsid w:val="00EF2ED0"/>
    <w:rsid w:val="00F10957"/>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FC22"/>
  <w15:docId w15:val="{B32A220A-90A9-4B15-88CA-C94B8539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FF"/>
    <w:pPr>
      <w:suppressAutoHyphens/>
      <w:spacing w:after="120"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32430E"/>
    <w:pPr>
      <w:keepNext/>
      <w:keepLines/>
      <w:numPr>
        <w:numId w:val="12"/>
      </w:numPr>
      <w:spacing w:before="240"/>
      <w:outlineLvl w:val="0"/>
    </w:pPr>
    <w:rPr>
      <w:rFonts w:ascii="Arial" w:eastAsiaTheme="majorEastAsia" w:hAnsi="Arial" w:cstheme="majorBidi"/>
      <w:b/>
      <w:color w:val="auto"/>
      <w:sz w:val="32"/>
      <w:szCs w:val="32"/>
    </w:rPr>
  </w:style>
  <w:style w:type="paragraph" w:styleId="Ttulo2">
    <w:name w:val="heading 2"/>
    <w:basedOn w:val="Normal"/>
    <w:next w:val="Normal"/>
    <w:link w:val="Ttulo2Car1"/>
    <w:qFormat/>
    <w:locked/>
    <w:rsid w:val="008C56B2"/>
    <w:pPr>
      <w:keepNext/>
      <w:keepLines/>
      <w:numPr>
        <w:ilvl w:val="1"/>
        <w:numId w:val="12"/>
      </w:numPr>
      <w:spacing w:before="120"/>
      <w:ind w:left="578" w:hanging="578"/>
      <w:outlineLvl w:val="1"/>
    </w:pPr>
    <w:rPr>
      <w:rFonts w:eastAsiaTheme="majorEastAsia" w:cstheme="majorBidi"/>
      <w:b/>
      <w:i/>
      <w:color w:val="auto"/>
      <w:sz w:val="28"/>
      <w:szCs w:val="26"/>
    </w:rPr>
  </w:style>
  <w:style w:type="paragraph" w:styleId="Ttulo3">
    <w:name w:val="heading 3"/>
    <w:basedOn w:val="Normal"/>
    <w:next w:val="Normal"/>
    <w:link w:val="Ttulo3Car1"/>
    <w:qFormat/>
    <w:locked/>
    <w:rsid w:val="008C56B2"/>
    <w:pPr>
      <w:keepNext/>
      <w:keepLines/>
      <w:numPr>
        <w:ilvl w:val="2"/>
        <w:numId w:val="12"/>
      </w:numPr>
      <w:spacing w:before="120"/>
      <w:ind w:left="1429"/>
      <w:outlineLvl w:val="2"/>
    </w:pPr>
    <w:rPr>
      <w:rFonts w:ascii="Arial" w:eastAsiaTheme="majorEastAsia" w:hAnsi="Arial" w:cstheme="majorBidi"/>
      <w:b/>
      <w:color w:val="auto"/>
    </w:rPr>
  </w:style>
  <w:style w:type="paragraph" w:styleId="Ttulo4">
    <w:name w:val="heading 4"/>
    <w:basedOn w:val="Normal"/>
    <w:next w:val="Normal"/>
    <w:link w:val="Ttulo4Car1"/>
    <w:qFormat/>
    <w:locked/>
    <w:rsid w:val="0082296C"/>
    <w:pPr>
      <w:keepNext/>
      <w:keepLines/>
      <w:spacing w:before="120"/>
      <w:outlineLvl w:val="3"/>
    </w:pPr>
    <w:rPr>
      <w:rFonts w:asciiTheme="minorHAnsi" w:eastAsiaTheme="majorEastAsia" w:hAnsiTheme="minorHAnsi" w:cstheme="majorBidi"/>
      <w:iCs/>
      <w:color w:val="auto"/>
      <w:u w:val="single"/>
    </w:rPr>
  </w:style>
  <w:style w:type="paragraph" w:styleId="Ttulo5">
    <w:name w:val="heading 5"/>
    <w:basedOn w:val="Normal"/>
    <w:next w:val="Normal"/>
    <w:link w:val="Ttulo5Car1"/>
    <w:qFormat/>
    <w:locked/>
    <w:rsid w:val="0032430E"/>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1"/>
    <w:qFormat/>
    <w:locked/>
    <w:rsid w:val="0032430E"/>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1"/>
    <w:qFormat/>
    <w:locked/>
    <w:rsid w:val="0032430E"/>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1"/>
    <w:qFormat/>
    <w:locked/>
    <w:rsid w:val="0032430E"/>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1"/>
    <w:qFormat/>
    <w:locked/>
    <w:rsid w:val="0032430E"/>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1"/>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32430E"/>
    <w:rPr>
      <w:rFonts w:ascii="Arial" w:eastAsiaTheme="majorEastAsia" w:hAnsi="Arial" w:cstheme="majorBidi"/>
      <w:b/>
      <w:sz w:val="32"/>
      <w:szCs w:val="32"/>
    </w:rPr>
  </w:style>
  <w:style w:type="character" w:customStyle="1" w:styleId="Ttulo2Car1">
    <w:name w:val="Título 2 Car1"/>
    <w:basedOn w:val="Fuentedeprrafopredeter"/>
    <w:link w:val="Ttulo2"/>
    <w:rsid w:val="008C56B2"/>
    <w:rPr>
      <w:rFonts w:ascii="Calibri" w:eastAsiaTheme="majorEastAsia" w:hAnsi="Calibri" w:cstheme="majorBidi"/>
      <w:b/>
      <w:i/>
      <w:sz w:val="28"/>
      <w:szCs w:val="26"/>
    </w:rPr>
  </w:style>
  <w:style w:type="character" w:customStyle="1" w:styleId="Ttulo3Car1">
    <w:name w:val="Título 3 Car1"/>
    <w:basedOn w:val="Fuentedeprrafopredeter"/>
    <w:link w:val="Ttulo3"/>
    <w:rsid w:val="008C56B2"/>
    <w:rPr>
      <w:rFonts w:ascii="Arial" w:eastAsiaTheme="majorEastAsia" w:hAnsi="Arial" w:cstheme="majorBidi"/>
      <w:b/>
      <w:sz w:val="24"/>
      <w:szCs w:val="24"/>
    </w:rPr>
  </w:style>
  <w:style w:type="character" w:customStyle="1" w:styleId="Ttulo4Car1">
    <w:name w:val="Título 4 Car1"/>
    <w:basedOn w:val="Fuentedeprrafopredeter"/>
    <w:link w:val="Ttulo4"/>
    <w:rsid w:val="0082296C"/>
    <w:rPr>
      <w:rFonts w:asciiTheme="minorHAnsi" w:eastAsiaTheme="majorEastAsia" w:hAnsiTheme="minorHAnsi" w:cstheme="majorBidi"/>
      <w:iCs/>
      <w:sz w:val="24"/>
      <w:szCs w:val="24"/>
      <w:u w:val="single"/>
    </w:rPr>
  </w:style>
  <w:style w:type="character" w:customStyle="1" w:styleId="Ttulo5Car1">
    <w:name w:val="Título 5 Car1"/>
    <w:basedOn w:val="Fuentedeprrafopredeter"/>
    <w:link w:val="Ttulo5"/>
    <w:rsid w:val="0032430E"/>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link w:val="Ttulo6"/>
    <w:rsid w:val="0032430E"/>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link w:val="Ttulo7"/>
    <w:rsid w:val="0032430E"/>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link w:val="Ttulo8"/>
    <w:rsid w:val="0032430E"/>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link w:val="Ttulo9"/>
    <w:rsid w:val="0032430E"/>
    <w:rPr>
      <w:rFonts w:asciiTheme="majorHAnsi" w:eastAsiaTheme="majorEastAsia" w:hAnsiTheme="majorHAnsi" w:cstheme="majorBidi"/>
      <w:i/>
      <w:iCs/>
      <w:color w:val="272727" w:themeColor="text1" w:themeTint="D8"/>
      <w:sz w:val="21"/>
      <w:szCs w:val="21"/>
    </w:rPr>
  </w:style>
  <w:style w:type="character" w:styleId="nfasis">
    <w:name w:val="Emphasis"/>
    <w:basedOn w:val="Fuentedeprrafopredeter"/>
    <w:qFormat/>
    <w:locked/>
    <w:rsid w:val="00E312FF"/>
    <w:rPr>
      <w:i/>
      <w:iCs/>
    </w:rPr>
  </w:style>
  <w:style w:type="character" w:customStyle="1" w:styleId="normaltextrun">
    <w:name w:val="normaltextrun"/>
    <w:basedOn w:val="Fuentedeprrafopredeter"/>
    <w:rsid w:val="00466DCA"/>
  </w:style>
  <w:style w:type="character" w:customStyle="1" w:styleId="eop">
    <w:name w:val="eop"/>
    <w:basedOn w:val="Fuentedeprrafopredeter"/>
    <w:rsid w:val="0046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543A99AB-566E-4D98-B1FE-3C883981C74E}"/>
</file>

<file path=docProps/app.xml><?xml version="1.0" encoding="utf-8"?>
<Properties xmlns="http://schemas.openxmlformats.org/officeDocument/2006/extended-properties" xmlns:vt="http://schemas.openxmlformats.org/officeDocument/2006/docPropsVTypes">
  <Template>Normal</Template>
  <TotalTime>70</TotalTime>
  <Pages>35</Pages>
  <Words>7995</Words>
  <Characters>43974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María Noelia Gil</cp:lastModifiedBy>
  <cp:revision>18</cp:revision>
  <dcterms:created xsi:type="dcterms:W3CDTF">2022-10-17T17:45:00Z</dcterms:created>
  <dcterms:modified xsi:type="dcterms:W3CDTF">2023-10-24T15:54:00Z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